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 w:ascii="仿宋" w:hAnsi="仿宋" w:eastAsia="仿宋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shd w:val="clear" w:color="auto" w:fill="FFFFFF"/>
        </w:rPr>
        <w:t>2026年度绿岛湖院区生活垃圾清运服务采购需求书</w:t>
      </w:r>
    </w:p>
    <w:p>
      <w:pPr>
        <w:spacing w:line="360" w:lineRule="auto"/>
        <w:ind w:firstLine="562" w:firstLineChars="200"/>
        <w:jc w:val="center"/>
        <w:outlineLvl w:val="1"/>
        <w:rPr>
          <w:rFonts w:hint="eastAsia" w:ascii="仿宋" w:hAnsi="仿宋" w:eastAsia="仿宋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shd w:val="clear" w:color="auto" w:fill="FFFFFF"/>
        </w:rPr>
        <w:t>一、采购项目供应商资格要求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1.供应商必须符合《中华人民共和国政府采购法》第二十二条规定的条件；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2.供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应商是具有独立承担民事责任能力的，在中华人民共和国境内注册的法人，且具备从事本项目经营范围和能力；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3.供应商具有《城市生活垃圾经营性清扫、收集、运输服务许可证》或相关能从事本项目的资质证明文件；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4.供应商（含其授权的下属单位、分支机构）近三年内在经营活动中没有重大违法行为。重大违法记录，是指供应商因违法经营受到刑事处罚或者责令停产停业、吊销许可证或</w:t>
      </w:r>
      <w:bookmarkStart w:id="1" w:name="_GoBack"/>
      <w:bookmarkEnd w:id="1"/>
      <w:r>
        <w:rPr>
          <w:rFonts w:hint="eastAsia" w:ascii="仿宋" w:hAnsi="仿宋" w:eastAsia="仿宋"/>
          <w:bCs/>
          <w:color w:val="000000"/>
          <w:sz w:val="28"/>
          <w:szCs w:val="28"/>
        </w:rPr>
        <w:t>者执照、较大数额 罚款等行政处罚；（较大数额罚款按照发出行政处罚决定书部门所在省级政府，或实行垂直领导的国务院有关行政主管部门制 定的较大数额罚款标准，或罚款决定之前需要举行听证会的金额标准来认定）；</w:t>
      </w:r>
    </w:p>
    <w:p>
      <w:pPr>
        <w:pStyle w:val="17"/>
        <w:rPr>
          <w:rFonts w:hint="eastAsia" w:ascii="仿宋" w:hAnsi="仿宋" w:eastAsia="仿宋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spacing w:val="0"/>
          <w:sz w:val="28"/>
          <w:szCs w:val="28"/>
        </w:rPr>
        <w:t>5.本项目不接受联合体参加。</w:t>
      </w:r>
      <w:r>
        <w:rPr>
          <w:rFonts w:hint="eastAsia" w:ascii="仿宋" w:hAnsi="仿宋" w:eastAsia="仿宋"/>
          <w:color w:val="000000"/>
          <w:spacing w:val="0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562" w:firstLineChars="200"/>
        <w:jc w:val="center"/>
        <w:outlineLvl w:val="1"/>
        <w:rPr>
          <w:rFonts w:hint="eastAsia" w:ascii="仿宋" w:hAnsi="仿宋" w:eastAsia="仿宋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shd w:val="clear" w:color="auto" w:fill="FFFFFF"/>
        </w:rPr>
        <w:t>二、采购项目技术要求</w:t>
      </w:r>
    </w:p>
    <w:p>
      <w:pPr>
        <w:spacing w:line="360" w:lineRule="auto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（一）采购项目需求一览表</w:t>
      </w:r>
    </w:p>
    <w:tbl>
      <w:tblPr>
        <w:tblStyle w:val="15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65"/>
        <w:gridCol w:w="1282"/>
        <w:gridCol w:w="1328"/>
        <w:gridCol w:w="1695"/>
        <w:gridCol w:w="1409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项目预算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最高限价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预计数量（年）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服务时间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成交供应商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2026年度绿岛湖院区生活垃圾清运服务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万元/年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65万元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14000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highlight w:val="none"/>
              </w:rPr>
              <w:t>桶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66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highlight w:val="none"/>
              </w:rPr>
              <w:t>0L/桶）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1年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9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备注：预估数量为采购人根据当前数据的预估数量，结算时以实际数量为准；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采购人没有义务确保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实际的产生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数量，请投标人根据自身经验自行承担采购风险。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b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val="zh-CN"/>
        </w:rPr>
        <w:t>（二）项目内容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中标供应商负责每日清运、处置采购人日常业务中产生的生活垃圾，采购人按实际的清运及处置数量向中标供应商支付费用，服务期为1年。</w:t>
      </w:r>
    </w:p>
    <w:p>
      <w:pPr>
        <w:pStyle w:val="17"/>
        <w:snapToGrid w:val="0"/>
        <w:spacing w:line="360" w:lineRule="auto"/>
        <w:rPr>
          <w:rFonts w:hint="eastAsia" w:ascii="仿宋" w:hAnsi="仿宋" w:eastAsia="仿宋"/>
          <w:b/>
          <w:bCs w:val="0"/>
          <w:color w:val="000000"/>
          <w:sz w:val="28"/>
          <w:szCs w:val="28"/>
        </w:rPr>
      </w:pPr>
      <w:bookmarkStart w:id="0" w:name="_Hlk191046605"/>
      <w:r>
        <w:rPr>
          <w:rFonts w:hint="eastAsia" w:ascii="仿宋" w:hAnsi="仿宋" w:eastAsia="仿宋"/>
          <w:b/>
          <w:bCs w:val="0"/>
          <w:color w:val="000000"/>
          <w:sz w:val="28"/>
          <w:szCs w:val="28"/>
        </w:rPr>
        <w:t>（三）技术要求</w:t>
      </w:r>
    </w:p>
    <w:bookmarkEnd w:id="0"/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1.清运频率：供应商按照采购人指定位置到场清运生活垃圾，根据院区垃圾产生量，合理安排清运时间，确保每天至少</w:t>
      </w: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shd w:val="clear" w:color="auto" w:fill="FFFFFF"/>
        </w:rPr>
        <w:t>清运1次，</w:t>
      </w: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如遇特殊情况需增加清运次数的，供应商应无条件配合。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2.清运时间：避开医院的就诊高峰期，以免影响医院正常秩序，具体时间可与采购人协商确定。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3.运输车辆要求：需使用符合环保标准的密闭式垃圾运输车辆，车辆外观整洁，定期进行清洗和维护，确保运输过程中无垃圾泄漏、飞扬等现象。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4.人员配备：配备足够数量的专业清运人员，所有人员需经过相关培训，具备良好的职业素养和安全意识，工作时需统一着装，佩戴工作牌。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5.生活垃圾处置：严格按照国家和地方的相关规定，将收集的生活垃圾运送至指定的垃圾处理场所进行处理，不得随意倾倒、堆放，生活垃圾处置过程中产生的处置费用采购人不再额外支付。</w:t>
      </w:r>
    </w:p>
    <w:p>
      <w:pPr>
        <w:pStyle w:val="17"/>
        <w:snapToGrid w:val="0"/>
        <w:spacing w:line="360" w:lineRule="auto"/>
        <w:rPr>
          <w:rFonts w:hint="eastAsia" w:ascii="仿宋" w:hAnsi="仿宋" w:eastAsia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 w:val="0"/>
          <w:color w:val="000000"/>
          <w:sz w:val="28"/>
          <w:szCs w:val="28"/>
        </w:rPr>
        <w:t>（四）其他服务要求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1.中标供应商开展工作期间需遵守采购人相关管理制度。不得干扰采购人的正常生产、工作、生活秩序，不得损害采购人任何设备设施。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2.供应商每日收运时对数量进行统计，制定台账并按月提供交接转移联单。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3.供应商针对</w:t>
      </w:r>
      <w:r>
        <w:rPr>
          <w:rFonts w:ascii="仿宋" w:hAnsi="仿宋" w:eastAsia="仿宋"/>
          <w:bCs/>
          <w:color w:val="000000"/>
          <w:sz w:val="28"/>
          <w:szCs w:val="28"/>
          <w:shd w:val="clear" w:color="auto" w:fill="FFFFFF"/>
        </w:rPr>
        <w:t>台风、暴雨等极端天气</w:t>
      </w: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有相应的</w:t>
      </w:r>
      <w:r>
        <w:rPr>
          <w:rFonts w:ascii="仿宋" w:hAnsi="仿宋" w:eastAsia="仿宋"/>
          <w:bCs/>
          <w:color w:val="000000"/>
          <w:sz w:val="28"/>
          <w:szCs w:val="28"/>
          <w:shd w:val="clear" w:color="auto" w:fill="FFFFFF"/>
        </w:rPr>
        <w:t>应急预案</w:t>
      </w: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。</w:t>
      </w:r>
    </w:p>
    <w:p>
      <w:pPr>
        <w:spacing w:line="360" w:lineRule="auto"/>
        <w:ind w:firstLine="562" w:firstLineChars="200"/>
        <w:jc w:val="center"/>
        <w:outlineLvl w:val="1"/>
        <w:rPr>
          <w:rFonts w:hint="eastAsia" w:ascii="仿宋" w:hAnsi="仿宋" w:eastAsia="仿宋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shd w:val="clear" w:color="auto" w:fill="FFFFFF"/>
        </w:rPr>
        <w:t>三、采购项目商务要求</w:t>
      </w:r>
    </w:p>
    <w:p>
      <w:pPr>
        <w:spacing w:line="360" w:lineRule="auto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（一）报价要求：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1.报价不高于本项目的</w:t>
      </w: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  <w:lang w:val="en-US" w:eastAsia="zh-CN"/>
        </w:rPr>
        <w:t>最高</w:t>
      </w: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2.报价中须包含生活垃圾的清运、处置、运输、风险、保险、雇员、全额含税发票等合同实施过程中的应预见和不可预见所有费用。</w:t>
      </w:r>
    </w:p>
    <w:p>
      <w:pPr>
        <w:spacing w:line="360" w:lineRule="auto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（二）服务地点：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佛山市禅城区佛山市第二人民医院绿岛湖院区。</w:t>
      </w:r>
    </w:p>
    <w:p>
      <w:pPr>
        <w:spacing w:line="360" w:lineRule="auto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（三）服务期：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合同生效之日起1年。</w:t>
      </w:r>
    </w:p>
    <w:p>
      <w:pPr>
        <w:spacing w:line="360" w:lineRule="auto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（四）付款方式：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按月结算。每月结束后，供应商在下一个月的10日前与采购人完成对账并签名确认后，采购人在收到供应商开具的有效发票后，在30</w:t>
      </w: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  <w:lang w:val="en-US" w:eastAsia="zh-CN"/>
        </w:rPr>
        <w:t>个</w:t>
      </w:r>
      <w:r>
        <w:rPr>
          <w:rFonts w:hint="eastAsia" w:ascii="仿宋" w:hAnsi="仿宋" w:eastAsia="仿宋"/>
          <w:bCs/>
          <w:color w:val="000000"/>
          <w:sz w:val="28"/>
          <w:szCs w:val="28"/>
          <w:shd w:val="clear" w:color="auto" w:fill="FFFFFF"/>
        </w:rPr>
        <w:t>工作日内支付有关费用。</w:t>
      </w:r>
    </w:p>
    <w:p>
      <w:pPr>
        <w:pStyle w:val="17"/>
      </w:pPr>
    </w:p>
    <w:p>
      <w:pPr>
        <w:spacing w:line="360" w:lineRule="auto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附件1：报价一览表</w:t>
      </w:r>
    </w:p>
    <w:tbl>
      <w:tblPr>
        <w:tblStyle w:val="15"/>
        <w:tblpPr w:leftFromText="180" w:rightFromText="180" w:vertAnchor="text" w:horzAnchor="page" w:tblpXSpec="center" w:tblpY="463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1985"/>
        <w:gridCol w:w="198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一年数量预估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（桶/550L）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单价（元/桶）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生活垃圾清运费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生活垃圾处置费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供应商参照《佛山市禅城区生活垃圾处理收费管理办法》进行报价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总价：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备注：供应商自行填写</w:t>
            </w:r>
          </w:p>
        </w:tc>
      </w:tr>
    </w:tbl>
    <w:p>
      <w:pPr>
        <w:pStyle w:val="1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FC"/>
    <w:rsid w:val="00021242"/>
    <w:rsid w:val="00031482"/>
    <w:rsid w:val="00087174"/>
    <w:rsid w:val="00166ED2"/>
    <w:rsid w:val="001965FD"/>
    <w:rsid w:val="001D0775"/>
    <w:rsid w:val="002443E1"/>
    <w:rsid w:val="002C574E"/>
    <w:rsid w:val="0031324B"/>
    <w:rsid w:val="004B0C87"/>
    <w:rsid w:val="004C39B6"/>
    <w:rsid w:val="004E711B"/>
    <w:rsid w:val="00515F77"/>
    <w:rsid w:val="00520AF3"/>
    <w:rsid w:val="00544F69"/>
    <w:rsid w:val="00584349"/>
    <w:rsid w:val="005B5125"/>
    <w:rsid w:val="00667A30"/>
    <w:rsid w:val="00682320"/>
    <w:rsid w:val="006961BC"/>
    <w:rsid w:val="006F4BAC"/>
    <w:rsid w:val="007346B7"/>
    <w:rsid w:val="0076125D"/>
    <w:rsid w:val="007A1473"/>
    <w:rsid w:val="007E670A"/>
    <w:rsid w:val="008E12C4"/>
    <w:rsid w:val="0090321B"/>
    <w:rsid w:val="009348AE"/>
    <w:rsid w:val="00986529"/>
    <w:rsid w:val="009E0F2D"/>
    <w:rsid w:val="00AA33FC"/>
    <w:rsid w:val="00AC3D9A"/>
    <w:rsid w:val="00BE152A"/>
    <w:rsid w:val="00BE4A59"/>
    <w:rsid w:val="00BE6269"/>
    <w:rsid w:val="00C03507"/>
    <w:rsid w:val="00D57401"/>
    <w:rsid w:val="00DA07AD"/>
    <w:rsid w:val="00DD328A"/>
    <w:rsid w:val="00E47DA4"/>
    <w:rsid w:val="00ED217E"/>
    <w:rsid w:val="00EF4CC9"/>
    <w:rsid w:val="00F5117D"/>
    <w:rsid w:val="00F805C9"/>
    <w:rsid w:val="02920E40"/>
    <w:rsid w:val="03427493"/>
    <w:rsid w:val="1C8E2F0E"/>
    <w:rsid w:val="26061921"/>
    <w:rsid w:val="2CFA0B19"/>
    <w:rsid w:val="33846545"/>
    <w:rsid w:val="3AE30114"/>
    <w:rsid w:val="3FFF2AFC"/>
    <w:rsid w:val="43653660"/>
    <w:rsid w:val="45937548"/>
    <w:rsid w:val="5A2D227B"/>
    <w:rsid w:val="5AAB08D1"/>
    <w:rsid w:val="61D6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7">
    <w:name w:val="表格文字"/>
    <w:basedOn w:val="1"/>
    <w:qFormat/>
    <w:uiPriority w:val="0"/>
    <w:pPr>
      <w:spacing w:before="25" w:after="25"/>
      <w:jc w:val="left"/>
    </w:pPr>
    <w:rPr>
      <w:bCs/>
      <w:spacing w:val="10"/>
      <w:sz w:val="24"/>
      <w:szCs w:val="24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210</Words>
  <Characters>1198</Characters>
  <Lines>9</Lines>
  <Paragraphs>2</Paragraphs>
  <TotalTime>16</TotalTime>
  <ScaleCrop>false</ScaleCrop>
  <LinksUpToDate>false</LinksUpToDate>
  <CharactersWithSpaces>1406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2025-02-20T03:58:00Z</dcterms:created>
  <dc:creator>柯羽达</dc:creator>
  <cp:lastModifiedBy>未知</cp:lastModifiedBy>
  <dcterms:modified xsi:type="dcterms:W3CDTF">2025-12-26T08:58:32Z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06F15251C48E425CAB8DF559DB92B407</vt:lpwstr>
  </property>
</Properties>
</file>