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F1E5D">
      <w:pPr>
        <w:spacing w:line="360" w:lineRule="auto"/>
        <w:ind w:firstLine="883" w:firstLineChars="200"/>
        <w:jc w:val="both"/>
        <w:outlineLvl w:val="1"/>
        <w:rPr>
          <w:rFonts w:hint="eastAsia" w:ascii="黑体" w:hAnsi="黑体" w:eastAsia="黑体"/>
          <w:b/>
          <w:sz w:val="44"/>
          <w:szCs w:val="44"/>
          <w:shd w:val="clear" w:color="auto" w:fill="FFFFFF"/>
          <w:lang w:val="en-US" w:eastAsia="zh-CN"/>
        </w:rPr>
      </w:pPr>
      <w:r>
        <w:rPr>
          <w:rFonts w:hint="eastAsia" w:ascii="黑体" w:hAnsi="黑体" w:eastAsia="黑体"/>
          <w:b/>
          <w:sz w:val="44"/>
          <w:szCs w:val="44"/>
          <w:shd w:val="clear" w:color="auto" w:fill="FFFFFF"/>
        </w:rPr>
        <w:t>一院两区打印纸供应服务</w:t>
      </w:r>
      <w:r>
        <w:rPr>
          <w:rFonts w:hint="eastAsia" w:ascii="黑体" w:hAnsi="黑体" w:eastAsia="黑体"/>
          <w:b/>
          <w:sz w:val="44"/>
          <w:szCs w:val="44"/>
          <w:shd w:val="clear" w:color="auto" w:fill="FFFFFF"/>
          <w:lang w:val="en-US" w:eastAsia="zh-CN"/>
        </w:rPr>
        <w:t>采购需求书</w:t>
      </w:r>
    </w:p>
    <w:p w14:paraId="0C1EA635">
      <w:pPr>
        <w:spacing w:line="360" w:lineRule="auto"/>
        <w:ind w:firstLine="883" w:firstLineChars="200"/>
        <w:jc w:val="both"/>
        <w:outlineLvl w:val="1"/>
        <w:rPr>
          <w:rFonts w:hint="default" w:ascii="黑体" w:hAnsi="黑体" w:eastAsia="黑体"/>
          <w:b/>
          <w:sz w:val="44"/>
          <w:szCs w:val="44"/>
          <w:shd w:val="clear" w:color="auto" w:fill="FFFFFF"/>
          <w:lang w:val="en-US" w:eastAsia="zh-CN"/>
        </w:rPr>
      </w:pPr>
    </w:p>
    <w:p w14:paraId="2D7CAF74">
      <w:pPr>
        <w:spacing w:line="360" w:lineRule="auto"/>
        <w:jc w:val="center"/>
        <w:outlineLvl w:val="1"/>
        <w:rPr>
          <w:rFonts w:hint="eastAsia" w:ascii="仿宋" w:hAnsi="仿宋" w:eastAsia="仿宋" w:cs="仿宋"/>
          <w:b/>
          <w:sz w:val="32"/>
          <w:szCs w:val="32"/>
          <w:shd w:val="clear" w:color="auto" w:fill="FFFFFF"/>
        </w:rPr>
      </w:pPr>
      <w:bookmarkStart w:id="0" w:name="_Toc107297762"/>
      <w:r>
        <w:rPr>
          <w:rFonts w:hint="eastAsia" w:ascii="仿宋" w:hAnsi="仿宋" w:eastAsia="仿宋" w:cs="仿宋"/>
          <w:b/>
          <w:sz w:val="32"/>
          <w:szCs w:val="32"/>
          <w:shd w:val="clear" w:color="auto" w:fill="FFFFFF"/>
        </w:rPr>
        <w:t>一、采购项目供应商资格要求</w:t>
      </w:r>
      <w:bookmarkEnd w:id="0"/>
    </w:p>
    <w:p w14:paraId="22EDDFC9">
      <w:pPr>
        <w:pStyle w:val="8"/>
        <w:keepNext w:val="0"/>
        <w:keepLines w:val="0"/>
        <w:pageBreakBefore w:val="0"/>
        <w:widowControl/>
        <w:numPr>
          <w:ilvl w:val="3"/>
          <w:numId w:val="1"/>
        </w:numPr>
        <w:tabs>
          <w:tab w:val="left" w:pos="432"/>
          <w:tab w:val="left" w:pos="567"/>
          <w:tab w:val="clear" w:pos="1680"/>
        </w:tabs>
        <w:kinsoku/>
        <w:wordWrap/>
        <w:overflowPunct/>
        <w:topLinePunct w:val="0"/>
        <w:autoSpaceDE/>
        <w:autoSpaceDN/>
        <w:bidi w:val="0"/>
        <w:adjustRightInd/>
        <w:snapToGrid/>
        <w:spacing w:line="240" w:lineRule="auto"/>
        <w:ind w:left="0" w:firstLine="539"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供应商须是国内合法注册的企业,能独立承担民事责任；</w:t>
      </w:r>
    </w:p>
    <w:p w14:paraId="1ADD950D">
      <w:pPr>
        <w:pStyle w:val="8"/>
        <w:keepNext w:val="0"/>
        <w:keepLines w:val="0"/>
        <w:pageBreakBefore w:val="0"/>
        <w:widowControl/>
        <w:numPr>
          <w:ilvl w:val="3"/>
          <w:numId w:val="1"/>
        </w:numPr>
        <w:tabs>
          <w:tab w:val="left" w:pos="432"/>
          <w:tab w:val="left" w:pos="567"/>
          <w:tab w:val="clear" w:pos="1680"/>
        </w:tabs>
        <w:kinsoku/>
        <w:wordWrap/>
        <w:overflowPunct/>
        <w:topLinePunct w:val="0"/>
        <w:autoSpaceDE/>
        <w:autoSpaceDN/>
        <w:bidi w:val="0"/>
        <w:adjustRightInd/>
        <w:snapToGrid/>
        <w:spacing w:line="240" w:lineRule="auto"/>
        <w:ind w:left="0" w:firstLine="539"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供应商未被列入“信用中国”网站(www.creditchina.gov.cn)的“失信被执行人或重大税收违法案件当事人名单或政府采购严重违法失信行为”记录名单；未处于中国政府采购网(www.ccgp.gov.cn)“政府采购严重违法失信行为信息记录”中的禁止参加政府采购活动期间。（以采购代理机构于采购公告后在“信用中国”网站；（www.creditchina.gov.cn）及中国政府采购网(www.ccgp.gov.cn)查询结果为准，如相关失信记录已失效，供应商需在投标文件中提供相关证明资料）；</w:t>
      </w:r>
    </w:p>
    <w:p w14:paraId="75160808">
      <w:pPr>
        <w:pStyle w:val="8"/>
        <w:keepNext w:val="0"/>
        <w:keepLines w:val="0"/>
        <w:pageBreakBefore w:val="0"/>
        <w:widowControl/>
        <w:numPr>
          <w:ilvl w:val="3"/>
          <w:numId w:val="1"/>
        </w:numPr>
        <w:tabs>
          <w:tab w:val="left" w:pos="432"/>
          <w:tab w:val="left" w:pos="567"/>
          <w:tab w:val="clear" w:pos="1680"/>
        </w:tabs>
        <w:kinsoku/>
        <w:wordWrap/>
        <w:overflowPunct/>
        <w:topLinePunct w:val="0"/>
        <w:autoSpaceDE/>
        <w:autoSpaceDN/>
        <w:bidi w:val="0"/>
        <w:adjustRightInd/>
        <w:snapToGrid/>
        <w:spacing w:line="240" w:lineRule="auto"/>
        <w:ind w:left="0" w:firstLine="539"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供应商必须在广东政府采购智慧云平台供应商库内；</w:t>
      </w:r>
    </w:p>
    <w:p w14:paraId="08FC0AF2">
      <w:pPr>
        <w:pStyle w:val="8"/>
        <w:keepNext w:val="0"/>
        <w:keepLines w:val="0"/>
        <w:pageBreakBefore w:val="0"/>
        <w:widowControl/>
        <w:numPr>
          <w:ilvl w:val="3"/>
          <w:numId w:val="1"/>
        </w:numPr>
        <w:tabs>
          <w:tab w:val="left" w:pos="432"/>
          <w:tab w:val="left" w:pos="567"/>
          <w:tab w:val="clear" w:pos="1680"/>
        </w:tabs>
        <w:kinsoku/>
        <w:wordWrap/>
        <w:overflowPunct/>
        <w:topLinePunct w:val="0"/>
        <w:autoSpaceDE/>
        <w:autoSpaceDN/>
        <w:bidi w:val="0"/>
        <w:adjustRightInd/>
        <w:snapToGrid/>
        <w:spacing w:line="240" w:lineRule="auto"/>
        <w:ind w:left="0" w:firstLine="539"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供应商（含其授权的下属单位、分支机构）在近三年内（自采购公告发布之日起往前推三年）经营活动中无重大违法记录；</w:t>
      </w:r>
    </w:p>
    <w:p w14:paraId="556B310B">
      <w:pPr>
        <w:pStyle w:val="8"/>
        <w:keepNext w:val="0"/>
        <w:keepLines w:val="0"/>
        <w:pageBreakBefore w:val="0"/>
        <w:widowControl/>
        <w:numPr>
          <w:ilvl w:val="3"/>
          <w:numId w:val="1"/>
        </w:numPr>
        <w:tabs>
          <w:tab w:val="left" w:pos="432"/>
          <w:tab w:val="left" w:pos="567"/>
          <w:tab w:val="clear" w:pos="1680"/>
        </w:tabs>
        <w:kinsoku/>
        <w:wordWrap/>
        <w:overflowPunct/>
        <w:topLinePunct w:val="0"/>
        <w:autoSpaceDE/>
        <w:autoSpaceDN/>
        <w:bidi w:val="0"/>
        <w:adjustRightInd/>
        <w:snapToGrid/>
        <w:spacing w:line="240" w:lineRule="auto"/>
        <w:ind w:left="0" w:firstLine="539" w:firstLineChars="0"/>
        <w:jc w:val="left"/>
        <w:textAlignment w:val="auto"/>
        <w:rPr>
          <w:rFonts w:ascii="宋体" w:hAnsi="宋体" w:cs="宋体"/>
          <w:bCs/>
          <w:sz w:val="28"/>
          <w:szCs w:val="28"/>
          <w:lang w:val="zh-CN"/>
        </w:rPr>
      </w:pPr>
      <w:r>
        <w:rPr>
          <w:rFonts w:hint="eastAsia" w:ascii="仿宋" w:hAnsi="仿宋" w:eastAsia="仿宋" w:cs="仿宋"/>
          <w:sz w:val="28"/>
          <w:szCs w:val="28"/>
        </w:rPr>
        <w:t>本项目不接受联合体方式投标。</w:t>
      </w:r>
    </w:p>
    <w:p w14:paraId="0833FBFF">
      <w:pPr>
        <w:snapToGrid w:val="0"/>
        <w:spacing w:line="360" w:lineRule="auto"/>
        <w:ind w:firstLine="480" w:firstLineChars="200"/>
        <w:rPr>
          <w:rFonts w:ascii="宋体" w:hAnsi="宋体" w:cs="宋体"/>
          <w:bCs/>
          <w:sz w:val="24"/>
          <w:lang w:val="zh-CN"/>
        </w:rPr>
      </w:pPr>
    </w:p>
    <w:p w14:paraId="05164A30">
      <w:pPr>
        <w:spacing w:line="360" w:lineRule="auto"/>
        <w:jc w:val="center"/>
        <w:outlineLvl w:val="1"/>
        <w:rPr>
          <w:rFonts w:ascii="宋体" w:hAnsi="宋体"/>
          <w:b/>
          <w:sz w:val="32"/>
          <w:szCs w:val="32"/>
          <w:shd w:val="clear" w:color="auto" w:fill="FFFFFF"/>
        </w:rPr>
      </w:pPr>
      <w:r>
        <w:rPr>
          <w:rFonts w:hint="eastAsia" w:ascii="宋体" w:hAnsi="宋体"/>
          <w:b/>
          <w:sz w:val="32"/>
          <w:szCs w:val="32"/>
          <w:shd w:val="clear" w:color="auto" w:fill="FFFFFF"/>
        </w:rPr>
        <w:t>二、采购项目技术要求</w:t>
      </w:r>
    </w:p>
    <w:p w14:paraId="54415C83">
      <w:pPr>
        <w:pStyle w:val="8"/>
        <w:widowControl/>
        <w:tabs>
          <w:tab w:val="left" w:pos="0"/>
        </w:tabs>
        <w:spacing w:line="360" w:lineRule="auto"/>
        <w:ind w:firstLine="0" w:firstLineChars="0"/>
        <w:jc w:val="left"/>
        <w:rPr>
          <w:rFonts w:hint="eastAsia" w:ascii="仿宋" w:hAnsi="仿宋" w:eastAsia="仿宋" w:cs="仿宋"/>
          <w:b/>
          <w:sz w:val="28"/>
          <w:szCs w:val="28"/>
        </w:rPr>
      </w:pPr>
      <w:r>
        <w:rPr>
          <w:rStyle w:val="9"/>
          <w:rFonts w:hint="eastAsia" w:ascii="仿宋" w:hAnsi="仿宋" w:eastAsia="仿宋" w:cs="仿宋"/>
          <w:b/>
          <w:bCs/>
          <w:kern w:val="0"/>
          <w:sz w:val="28"/>
          <w:szCs w:val="28"/>
        </w:rPr>
        <w:t>（</w:t>
      </w:r>
      <w:r>
        <w:rPr>
          <w:rStyle w:val="9"/>
          <w:rFonts w:hint="eastAsia" w:ascii="仿宋" w:hAnsi="仿宋" w:eastAsia="仿宋" w:cs="仿宋"/>
          <w:b/>
          <w:bCs/>
          <w:kern w:val="0"/>
          <w:sz w:val="28"/>
          <w:szCs w:val="28"/>
          <w:lang w:val="en-US"/>
        </w:rPr>
        <w:t>一</w:t>
      </w:r>
      <w:r>
        <w:rPr>
          <w:rStyle w:val="9"/>
          <w:rFonts w:hint="eastAsia" w:ascii="仿宋" w:hAnsi="仿宋" w:eastAsia="仿宋" w:cs="仿宋"/>
          <w:b/>
          <w:bCs/>
          <w:kern w:val="0"/>
          <w:sz w:val="28"/>
          <w:szCs w:val="28"/>
        </w:rPr>
        <w:t>）采</w:t>
      </w:r>
      <w:r>
        <w:rPr>
          <w:rStyle w:val="9"/>
          <w:rFonts w:hint="eastAsia" w:ascii="仿宋" w:hAnsi="仿宋" w:eastAsia="仿宋" w:cs="仿宋"/>
          <w:b/>
          <w:kern w:val="0"/>
          <w:sz w:val="28"/>
          <w:szCs w:val="28"/>
        </w:rPr>
        <w:t>购项目名称</w:t>
      </w:r>
      <w:r>
        <w:rPr>
          <w:rFonts w:hint="eastAsia" w:ascii="仿宋" w:hAnsi="仿宋" w:eastAsia="仿宋" w:cs="仿宋"/>
          <w:b/>
          <w:sz w:val="28"/>
          <w:szCs w:val="28"/>
        </w:rPr>
        <w:t>：</w:t>
      </w:r>
    </w:p>
    <w:tbl>
      <w:tblPr>
        <w:tblStyle w:val="6"/>
        <w:tblW w:w="87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2428"/>
        <w:gridCol w:w="1500"/>
        <w:gridCol w:w="1983"/>
        <w:gridCol w:w="2200"/>
      </w:tblGrid>
      <w:tr w14:paraId="40CC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trPr>
        <w:tc>
          <w:tcPr>
            <w:tcW w:w="601" w:type="dxa"/>
            <w:shd w:val="clear" w:color="auto" w:fill="D9D9D9"/>
            <w:noWrap w:val="0"/>
            <w:vAlign w:val="center"/>
          </w:tcPr>
          <w:p w14:paraId="0EE5733D">
            <w:pPr>
              <w:widowControl/>
              <w:jc w:val="center"/>
              <w:rPr>
                <w:rFonts w:hint="eastAsia" w:ascii="仿宋" w:hAnsi="仿宋" w:eastAsia="仿宋" w:cs="仿宋"/>
                <w:b/>
                <w:bCs w:val="0"/>
                <w:kern w:val="0"/>
                <w:sz w:val="24"/>
              </w:rPr>
            </w:pPr>
            <w:r>
              <w:rPr>
                <w:rFonts w:hint="eastAsia" w:ascii="仿宋" w:hAnsi="仿宋" w:eastAsia="仿宋" w:cs="仿宋"/>
                <w:b/>
                <w:bCs w:val="0"/>
                <w:kern w:val="0"/>
                <w:sz w:val="24"/>
              </w:rPr>
              <w:t>序号</w:t>
            </w:r>
          </w:p>
        </w:tc>
        <w:tc>
          <w:tcPr>
            <w:tcW w:w="2428" w:type="dxa"/>
            <w:shd w:val="clear" w:color="auto" w:fill="D9D9D9"/>
            <w:noWrap w:val="0"/>
            <w:vAlign w:val="center"/>
          </w:tcPr>
          <w:p w14:paraId="04D6E3A7">
            <w:pPr>
              <w:jc w:val="center"/>
              <w:rPr>
                <w:rFonts w:hint="eastAsia" w:ascii="仿宋" w:hAnsi="仿宋" w:eastAsia="仿宋" w:cs="仿宋"/>
                <w:b/>
                <w:bCs w:val="0"/>
                <w:sz w:val="24"/>
              </w:rPr>
            </w:pPr>
            <w:r>
              <w:rPr>
                <w:rFonts w:hint="eastAsia" w:ascii="仿宋" w:hAnsi="仿宋" w:eastAsia="仿宋" w:cs="仿宋"/>
                <w:b/>
                <w:bCs w:val="0"/>
                <w:sz w:val="24"/>
              </w:rPr>
              <w:t>项目名称</w:t>
            </w:r>
          </w:p>
        </w:tc>
        <w:tc>
          <w:tcPr>
            <w:tcW w:w="1500" w:type="dxa"/>
            <w:shd w:val="clear" w:color="auto" w:fill="D9D9D9"/>
            <w:noWrap w:val="0"/>
            <w:vAlign w:val="center"/>
          </w:tcPr>
          <w:p w14:paraId="7B58CC87">
            <w:pPr>
              <w:snapToGrid w:val="0"/>
              <w:jc w:val="center"/>
              <w:textAlignment w:val="baseline"/>
              <w:rPr>
                <w:rStyle w:val="9"/>
                <w:rFonts w:hint="eastAsia" w:ascii="仿宋" w:hAnsi="仿宋" w:eastAsia="仿宋" w:cs="仿宋"/>
                <w:b/>
                <w:bCs w:val="0"/>
                <w:sz w:val="24"/>
              </w:rPr>
            </w:pPr>
            <w:r>
              <w:rPr>
                <w:rStyle w:val="9"/>
                <w:rFonts w:hint="eastAsia" w:ascii="仿宋" w:hAnsi="仿宋" w:eastAsia="仿宋" w:cs="仿宋"/>
                <w:b/>
                <w:bCs w:val="0"/>
                <w:sz w:val="24"/>
              </w:rPr>
              <w:t>服务期限</w:t>
            </w:r>
          </w:p>
        </w:tc>
        <w:tc>
          <w:tcPr>
            <w:tcW w:w="1983" w:type="dxa"/>
            <w:shd w:val="clear" w:color="auto" w:fill="D9D9D9"/>
            <w:noWrap w:val="0"/>
            <w:vAlign w:val="center"/>
          </w:tcPr>
          <w:p w14:paraId="17153453">
            <w:pPr>
              <w:jc w:val="center"/>
              <w:rPr>
                <w:rFonts w:hint="eastAsia" w:ascii="仿宋" w:hAnsi="仿宋" w:eastAsia="仿宋" w:cs="仿宋"/>
                <w:b/>
                <w:bCs w:val="0"/>
                <w:sz w:val="24"/>
              </w:rPr>
            </w:pPr>
            <w:r>
              <w:rPr>
                <w:rFonts w:hint="eastAsia" w:ascii="仿宋" w:hAnsi="仿宋" w:eastAsia="仿宋" w:cs="仿宋"/>
                <w:b/>
                <w:bCs w:val="0"/>
                <w:sz w:val="24"/>
              </w:rPr>
              <w:t>遴选服务供应商</w:t>
            </w:r>
          </w:p>
        </w:tc>
        <w:tc>
          <w:tcPr>
            <w:tcW w:w="2200" w:type="dxa"/>
            <w:shd w:val="clear" w:color="auto" w:fill="D9D9D9"/>
            <w:noWrap w:val="0"/>
            <w:vAlign w:val="center"/>
          </w:tcPr>
          <w:p w14:paraId="287AF533">
            <w:pPr>
              <w:jc w:val="center"/>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预算金额/两年</w:t>
            </w:r>
          </w:p>
        </w:tc>
      </w:tr>
      <w:tr w14:paraId="6113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601" w:type="dxa"/>
            <w:noWrap w:val="0"/>
            <w:vAlign w:val="center"/>
          </w:tcPr>
          <w:p w14:paraId="4AB4BE2A">
            <w:pPr>
              <w:widowControl/>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2428" w:type="dxa"/>
            <w:noWrap w:val="0"/>
            <w:vAlign w:val="center"/>
          </w:tcPr>
          <w:p w14:paraId="0E689020">
            <w:pPr>
              <w:jc w:val="center"/>
              <w:rPr>
                <w:rFonts w:hint="eastAsia" w:ascii="仿宋" w:hAnsi="仿宋" w:eastAsia="仿宋" w:cs="仿宋"/>
                <w:bCs/>
                <w:sz w:val="24"/>
              </w:rPr>
            </w:pPr>
            <w:r>
              <w:rPr>
                <w:rFonts w:hint="eastAsia" w:ascii="仿宋" w:hAnsi="仿宋" w:eastAsia="仿宋" w:cs="仿宋"/>
                <w:bCs/>
                <w:sz w:val="24"/>
                <w:lang w:val="en-US" w:eastAsia="zh-CN"/>
              </w:rPr>
              <w:t>一院两区打印纸供应服务</w:t>
            </w:r>
          </w:p>
        </w:tc>
        <w:tc>
          <w:tcPr>
            <w:tcW w:w="1500" w:type="dxa"/>
            <w:noWrap w:val="0"/>
            <w:vAlign w:val="center"/>
          </w:tcPr>
          <w:p w14:paraId="3BAFA1D6">
            <w:pPr>
              <w:jc w:val="center"/>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年</w:t>
            </w:r>
          </w:p>
        </w:tc>
        <w:tc>
          <w:tcPr>
            <w:tcW w:w="1983" w:type="dxa"/>
            <w:noWrap w:val="0"/>
            <w:vAlign w:val="center"/>
          </w:tcPr>
          <w:p w14:paraId="4FB1DA15">
            <w:pPr>
              <w:jc w:val="center"/>
              <w:rPr>
                <w:rFonts w:hint="eastAsia" w:ascii="仿宋" w:hAnsi="仿宋" w:eastAsia="仿宋" w:cs="仿宋"/>
                <w:bCs/>
                <w:sz w:val="24"/>
              </w:rPr>
            </w:pPr>
            <w:r>
              <w:rPr>
                <w:rFonts w:hint="eastAsia" w:ascii="仿宋" w:hAnsi="仿宋" w:eastAsia="仿宋" w:cs="仿宋"/>
                <w:bCs/>
                <w:sz w:val="24"/>
              </w:rPr>
              <w:t>1家</w:t>
            </w:r>
          </w:p>
        </w:tc>
        <w:tc>
          <w:tcPr>
            <w:tcW w:w="2200" w:type="dxa"/>
            <w:noWrap w:val="0"/>
            <w:vAlign w:val="center"/>
          </w:tcPr>
          <w:p w14:paraId="7187CB19">
            <w:pPr>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750000.00元</w:t>
            </w:r>
          </w:p>
        </w:tc>
      </w:tr>
    </w:tbl>
    <w:p w14:paraId="0B47F35D">
      <w:pPr>
        <w:numPr>
          <w:ilvl w:val="0"/>
          <w:numId w:val="2"/>
        </w:numPr>
        <w:rPr>
          <w:rStyle w:val="9"/>
          <w:rFonts w:hint="eastAsia" w:ascii="宋体" w:hAnsi="宋体" w:eastAsia="宋体" w:cs="宋体"/>
          <w:b/>
          <w:bCs/>
          <w:kern w:val="0"/>
          <w:sz w:val="24"/>
          <w:highlight w:val="none"/>
        </w:rPr>
      </w:pPr>
      <w:r>
        <w:rPr>
          <w:rStyle w:val="9"/>
          <w:rFonts w:hint="eastAsia" w:ascii="仿宋" w:hAnsi="仿宋" w:eastAsia="仿宋" w:cs="仿宋"/>
          <w:b/>
          <w:bCs/>
          <w:kern w:val="0"/>
          <w:sz w:val="28"/>
          <w:szCs w:val="28"/>
        </w:rPr>
        <w:t xml:space="preserve">项目内容及要求 </w:t>
      </w:r>
    </w:p>
    <w:tbl>
      <w:tblPr>
        <w:tblStyle w:val="6"/>
        <w:tblpPr w:leftFromText="180" w:rightFromText="180" w:vertAnchor="text" w:horzAnchor="page" w:tblpX="1808" w:tblpY="1191"/>
        <w:tblOverlap w:val="never"/>
        <w:tblW w:w="9058" w:type="dxa"/>
        <w:jc w:val="center"/>
        <w:tblLayout w:type="fixed"/>
        <w:tblCellMar>
          <w:top w:w="0" w:type="dxa"/>
          <w:left w:w="108" w:type="dxa"/>
          <w:bottom w:w="0" w:type="dxa"/>
          <w:right w:w="108" w:type="dxa"/>
        </w:tblCellMar>
      </w:tblPr>
      <w:tblGrid>
        <w:gridCol w:w="615"/>
        <w:gridCol w:w="2363"/>
        <w:gridCol w:w="1014"/>
        <w:gridCol w:w="2250"/>
        <w:gridCol w:w="900"/>
        <w:gridCol w:w="1916"/>
      </w:tblGrid>
      <w:tr w14:paraId="318EB512">
        <w:tblPrEx>
          <w:tblCellMar>
            <w:top w:w="0" w:type="dxa"/>
            <w:left w:w="108" w:type="dxa"/>
            <w:bottom w:w="0" w:type="dxa"/>
            <w:right w:w="108" w:type="dxa"/>
          </w:tblCellMar>
        </w:tblPrEx>
        <w:trPr>
          <w:trHeight w:val="97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A028DF8">
            <w:pPr>
              <w:widowControl/>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序号</w:t>
            </w:r>
          </w:p>
        </w:tc>
        <w:tc>
          <w:tcPr>
            <w:tcW w:w="236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4FE4540">
            <w:pPr>
              <w:widowControl/>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物料名称</w:t>
            </w:r>
          </w:p>
        </w:tc>
        <w:tc>
          <w:tcPr>
            <w:tcW w:w="1014"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62A607A">
            <w:pPr>
              <w:widowControl/>
              <w:jc w:val="center"/>
              <w:textAlignment w:val="cente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品牌</w:t>
            </w:r>
          </w:p>
        </w:tc>
        <w:tc>
          <w:tcPr>
            <w:tcW w:w="225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D8A806A">
            <w:pPr>
              <w:widowControl/>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84743B9">
            <w:pPr>
              <w:widowControl/>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单位</w:t>
            </w:r>
          </w:p>
        </w:tc>
        <w:tc>
          <w:tcPr>
            <w:tcW w:w="1916" w:type="dxa"/>
            <w:tcBorders>
              <w:top w:val="single" w:color="000000" w:sz="4" w:space="0"/>
              <w:left w:val="nil"/>
              <w:bottom w:val="single" w:color="000000" w:sz="4" w:space="0"/>
              <w:right w:val="single" w:color="000000" w:sz="4" w:space="0"/>
            </w:tcBorders>
            <w:shd w:val="clear" w:color="auto" w:fill="BFBFBF"/>
            <w:vAlign w:val="center"/>
          </w:tcPr>
          <w:p w14:paraId="67B0D273">
            <w:pPr>
              <w:widowControl/>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2年预估数量</w:t>
            </w:r>
          </w:p>
        </w:tc>
      </w:tr>
      <w:tr w14:paraId="416CFE2B">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75D411A4">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12093DBD">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电脑打印纸40列（小单）</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D2286EB">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春燕</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5EE8E4FB">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40 列一联白 1/3 无撕边，1000页/箱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83B513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6F8E5042">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294</w:t>
            </w:r>
          </w:p>
        </w:tc>
      </w:tr>
      <w:tr w14:paraId="2DCCD3FE">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2146E5B0">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55F79F76">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电脑打印纸40列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6D00AC04">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春燕</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206137FA">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40 列二联彩 1/3 无撕边，1000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02CE05A">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71C0940F">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w:t>
            </w:r>
          </w:p>
        </w:tc>
      </w:tr>
      <w:tr w14:paraId="3FC7E203">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161D1E03">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3AADCD0F">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电脑打印纸40列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223B494B">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春燕</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34E8A506">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40 列三联彩 1/2 无撕边，1000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17BF538">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4EF35269">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132</w:t>
            </w:r>
          </w:p>
        </w:tc>
      </w:tr>
      <w:tr w14:paraId="03B2ADF3">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325A6E5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44960570">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电脑打印纸80列（大单）</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6AAB5972">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金丝雀</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25432054">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单层白有撕边，1000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A9238CA">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46B842B6">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776</w:t>
            </w:r>
          </w:p>
        </w:tc>
      </w:tr>
      <w:tr w14:paraId="45E9A33C">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7DAA8E8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456E12CC">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3EE8CFD5">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金丝雀</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3FEFBE1A">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单联1/2有撕边,1000页/箱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157652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5927A185">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6D6C88AD">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4191214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6FDA553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2ACB3908">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小钢炮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74DDC43">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二联彩有撕边，1000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0D62AF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04BCA8B3">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w:t>
            </w:r>
          </w:p>
        </w:tc>
      </w:tr>
      <w:tr w14:paraId="3FE8F268">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6AD70C69">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6566E9F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1BB92E78">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小钢炮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EE415AC">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二联彩 1/2 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316FBD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2EE23AC0">
            <w:pPr>
              <w:keepNext w:val="0"/>
              <w:keepLines w:val="0"/>
              <w:widowControl/>
              <w:suppressLineNumbers w:val="0"/>
              <w:jc w:val="center"/>
              <w:textAlignment w:val="cente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300</w:t>
            </w:r>
          </w:p>
        </w:tc>
      </w:tr>
      <w:tr w14:paraId="3956B747">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2FAA73DD">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28D3B6E5">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24E62456">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小钢炮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3C948870">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80 列三联彩有撕边,1000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7B5A3E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65B8E6B1">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r>
      <w:tr w14:paraId="3E17FC7F">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6E65187A">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9</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2954AA16">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9A18837">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小钢炮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61B02C1">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80 列三联彩 1/2 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AEED7B">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0F745E19">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w:t>
            </w:r>
          </w:p>
        </w:tc>
      </w:tr>
      <w:tr w14:paraId="6A3F2B36">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511EAB19">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10</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45DCDE76">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6D15D534">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小钢炮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9B1B839">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80 列三联白有撕边，1000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06AF1E1">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26E6DAD3">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3D66DDF7">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75EF1C8A">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0E7F750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8B6023B">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小钢炮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0A9C6A6">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四联彩 1/2 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89FF93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4087BE4C">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w:t>
            </w:r>
          </w:p>
        </w:tc>
      </w:tr>
      <w:tr w14:paraId="1CA2310F">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08F4559D">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12</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234BCCF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电脑打印纸80列</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3CB6ED8B">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小钢炮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66D57BB">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五联彩 1/2 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823E43A">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5582D9ED">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1A19D335">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6178B949">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13</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4796AEA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电脑打印纸132宽行</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2E2FBD9A">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金丝雀</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8BB7C67">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单层白有撕边，1000页/箱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3AD0831">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380A7C7E">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r>
      <w:tr w14:paraId="014B293A">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42557D0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14</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1A694E8E">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电脑打印纸132宽行</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2448990">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金丝雀</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F035869">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二层白有撕边，1000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C41E21A">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0DD58172">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r>
      <w:tr w14:paraId="616456CF">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6C7FFF41">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3C106F6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电脑打印纸132宽行</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067D8E5">
            <w:pPr>
              <w:widowControl/>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金丝雀</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7331A2B8">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三层白有撕边,1000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0EC2B8">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7DEC374E">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r>
      <w:tr w14:paraId="3DF851AA">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731BADBB">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5B51929C">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A3打印纸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A137E88">
            <w:pPr>
              <w:widowControl/>
              <w:jc w:val="center"/>
              <w:textAlignment w:val="center"/>
              <w:rPr>
                <w:rFonts w:hint="eastAsia"/>
                <w:highlight w:val="none"/>
                <w:lang w:val="en-US" w:eastAsia="zh-CN"/>
              </w:rPr>
            </w:pPr>
            <w:r>
              <w:rPr>
                <w:rFonts w:hint="eastAsia" w:ascii="仿宋" w:hAnsi="仿宋" w:eastAsia="仿宋" w:cs="仿宋"/>
                <w:color w:val="000000"/>
                <w:kern w:val="0"/>
                <w:sz w:val="24"/>
                <w:szCs w:val="24"/>
                <w:highlight w:val="none"/>
                <w:lang w:val="en-US" w:eastAsia="zh-CN" w:bidi="ar"/>
              </w:rPr>
              <w:t>蓝海星</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5FE40B3">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70g,500 张/包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F9A3998">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0B576088">
            <w:pPr>
              <w:keepNext w:val="0"/>
              <w:keepLines w:val="0"/>
              <w:widowControl/>
              <w:suppressLineNumbers w:val="0"/>
              <w:jc w:val="center"/>
              <w:textAlignment w:val="cente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30</w:t>
            </w:r>
          </w:p>
        </w:tc>
      </w:tr>
      <w:tr w14:paraId="4C21207C">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4597E5E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4BA238E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A3彩色打印纸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54C43A05">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特级小钢炮</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68255E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80g,500 张/包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C35098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1916" w:type="dxa"/>
            <w:tcBorders>
              <w:top w:val="single" w:color="000000" w:sz="4" w:space="0"/>
              <w:left w:val="nil"/>
              <w:bottom w:val="single" w:color="000000" w:sz="4" w:space="0"/>
              <w:right w:val="single" w:color="000000" w:sz="4" w:space="0"/>
            </w:tcBorders>
            <w:noWrap/>
            <w:vAlign w:val="center"/>
          </w:tcPr>
          <w:p w14:paraId="62B1A293">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51C19DB2">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356B5BD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309D911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A4彩色打印纸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2DF776D5">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佳品乐</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9EA1A7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80g,500 张/包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4BD60A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1916" w:type="dxa"/>
            <w:tcBorders>
              <w:top w:val="single" w:color="000000" w:sz="4" w:space="0"/>
              <w:left w:val="nil"/>
              <w:bottom w:val="single" w:color="000000" w:sz="4" w:space="0"/>
              <w:right w:val="single" w:color="000000" w:sz="4" w:space="0"/>
            </w:tcBorders>
            <w:noWrap/>
            <w:vAlign w:val="center"/>
          </w:tcPr>
          <w:p w14:paraId="5D68C307">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r>
      <w:tr w14:paraId="224AA53F">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1B48E3A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7CD041F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A4打印纸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53D497DE">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王臻呈</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08671C01">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80g,500 张/包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3D2F18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1916" w:type="dxa"/>
            <w:tcBorders>
              <w:top w:val="single" w:color="000000" w:sz="4" w:space="0"/>
              <w:left w:val="nil"/>
              <w:bottom w:val="single" w:color="000000" w:sz="4" w:space="0"/>
              <w:right w:val="single" w:color="000000" w:sz="4" w:space="0"/>
            </w:tcBorders>
            <w:noWrap/>
            <w:vAlign w:val="center"/>
          </w:tcPr>
          <w:p w14:paraId="23C6C6FC">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00</w:t>
            </w:r>
          </w:p>
        </w:tc>
      </w:tr>
      <w:tr w14:paraId="30FA6208">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39C34EBE">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20</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137AECC1">
            <w:pPr>
              <w:widowControl/>
              <w:jc w:val="left"/>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A4打印纸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0704A64B">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蓝海星（绿箱）</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0293F902">
            <w:pPr>
              <w:keepNext w:val="0"/>
              <w:keepLines w:val="0"/>
              <w:widowControl/>
              <w:suppressLineNumbers w:val="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70g 500张/包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F23159B">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包</w:t>
            </w:r>
          </w:p>
        </w:tc>
        <w:tc>
          <w:tcPr>
            <w:tcW w:w="1916" w:type="dxa"/>
            <w:tcBorders>
              <w:top w:val="single" w:color="000000" w:sz="4" w:space="0"/>
              <w:left w:val="nil"/>
              <w:bottom w:val="single" w:color="000000" w:sz="4" w:space="0"/>
              <w:right w:val="single" w:color="000000" w:sz="4" w:space="0"/>
            </w:tcBorders>
            <w:noWrap/>
            <w:vAlign w:val="center"/>
          </w:tcPr>
          <w:p w14:paraId="41EA34F8">
            <w:pPr>
              <w:keepNext w:val="0"/>
              <w:keepLines w:val="0"/>
              <w:widowControl/>
              <w:suppressLineNumbers w:val="0"/>
              <w:jc w:val="center"/>
              <w:textAlignment w:val="center"/>
              <w:rPr>
                <w:rFonts w:hint="default" w:ascii="仿宋" w:hAnsi="仿宋" w:eastAsia="仿宋" w:cs="仿宋"/>
                <w:color w:val="000000" w:themeColor="text1"/>
                <w:kern w:val="0"/>
                <w:sz w:val="24"/>
                <w:szCs w:val="24"/>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100</w:t>
            </w:r>
          </w:p>
        </w:tc>
      </w:tr>
      <w:tr w14:paraId="415516B1">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28B3168D">
            <w:pPr>
              <w:widowControl/>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21</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7BF96E6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A5打印纸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02544AB9">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特级金丝雀</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6774B38">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80g,500 张/包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A95C65A">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包</w:t>
            </w:r>
          </w:p>
        </w:tc>
        <w:tc>
          <w:tcPr>
            <w:tcW w:w="1916" w:type="dxa"/>
            <w:tcBorders>
              <w:top w:val="single" w:color="000000" w:sz="4" w:space="0"/>
              <w:left w:val="nil"/>
              <w:bottom w:val="single" w:color="000000" w:sz="4" w:space="0"/>
              <w:right w:val="single" w:color="000000" w:sz="4" w:space="0"/>
            </w:tcBorders>
            <w:noWrap/>
            <w:vAlign w:val="center"/>
          </w:tcPr>
          <w:p w14:paraId="5D7FCE3C">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00</w:t>
            </w:r>
          </w:p>
        </w:tc>
      </w:tr>
      <w:tr w14:paraId="32DA15FA">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4BCF044F">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22</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6BF7B4B3">
            <w:pPr>
              <w:widowControl/>
              <w:jc w:val="left"/>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A5打印纸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0528BBD9">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蓝海星（红小箱）</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3014BF19">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70g 500张/包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6887FC3">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包</w:t>
            </w:r>
          </w:p>
        </w:tc>
        <w:tc>
          <w:tcPr>
            <w:tcW w:w="1916" w:type="dxa"/>
            <w:tcBorders>
              <w:top w:val="single" w:color="000000" w:sz="4" w:space="0"/>
              <w:left w:val="nil"/>
              <w:bottom w:val="single" w:color="000000" w:sz="4" w:space="0"/>
              <w:right w:val="single" w:color="000000" w:sz="4" w:space="0"/>
            </w:tcBorders>
            <w:noWrap/>
            <w:vAlign w:val="center"/>
          </w:tcPr>
          <w:p w14:paraId="661A9B8C">
            <w:pPr>
              <w:keepNext w:val="0"/>
              <w:keepLines w:val="0"/>
              <w:widowControl/>
              <w:suppressLineNumbers w:val="0"/>
              <w:jc w:val="center"/>
              <w:textAlignment w:val="center"/>
              <w:rPr>
                <w:rFonts w:hint="default" w:ascii="仿宋" w:hAnsi="仿宋" w:eastAsia="仿宋" w:cs="仿宋"/>
                <w:color w:val="000000" w:themeColor="text1"/>
                <w:kern w:val="0"/>
                <w:sz w:val="24"/>
                <w:szCs w:val="24"/>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100</w:t>
            </w:r>
          </w:p>
        </w:tc>
      </w:tr>
      <w:tr w14:paraId="7765B37D">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31065265">
            <w:pPr>
              <w:widowControl/>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23</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5607E78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A5彩色打印纸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5AC97F8">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佳品乐</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241786E8">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80g,500 张/包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D4E345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包</w:t>
            </w:r>
          </w:p>
        </w:tc>
        <w:tc>
          <w:tcPr>
            <w:tcW w:w="1916" w:type="dxa"/>
            <w:tcBorders>
              <w:top w:val="single" w:color="000000" w:sz="4" w:space="0"/>
              <w:left w:val="nil"/>
              <w:bottom w:val="single" w:color="000000" w:sz="4" w:space="0"/>
              <w:right w:val="single" w:color="000000" w:sz="4" w:space="0"/>
            </w:tcBorders>
            <w:noWrap/>
            <w:vAlign w:val="center"/>
          </w:tcPr>
          <w:p w14:paraId="4155B128">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39630187">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13577019">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24</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711E259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17.5单层打印纸</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E01C685">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春燕</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2676EF2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80g,500 张/包17.5*20.3cm 单层无边,1500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52726C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75594E1C">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63A594A3">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69C83CB3">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25</w:t>
            </w:r>
          </w:p>
        </w:tc>
        <w:tc>
          <w:tcPr>
            <w:tcW w:w="2363" w:type="dxa"/>
            <w:tcBorders>
              <w:top w:val="single" w:color="000000" w:sz="4" w:space="0"/>
              <w:left w:val="single" w:color="000000" w:sz="4" w:space="0"/>
              <w:bottom w:val="single" w:color="000000" w:sz="4" w:space="0"/>
              <w:right w:val="single" w:color="000000" w:sz="4" w:space="0"/>
            </w:tcBorders>
            <w:noWrap/>
            <w:vAlign w:val="center"/>
          </w:tcPr>
          <w:p w14:paraId="396D75D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打印纸19.5x7.6(中单）</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62EFA6E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春燕</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546BA95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19.5*11寸单层白1/4有撕边,1000 页/箱</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BB9FB4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箱</w:t>
            </w:r>
          </w:p>
        </w:tc>
        <w:tc>
          <w:tcPr>
            <w:tcW w:w="1916" w:type="dxa"/>
            <w:tcBorders>
              <w:top w:val="single" w:color="000000" w:sz="4" w:space="0"/>
              <w:left w:val="nil"/>
              <w:bottom w:val="single" w:color="000000" w:sz="4" w:space="0"/>
              <w:right w:val="single" w:color="000000" w:sz="4" w:space="0"/>
            </w:tcBorders>
            <w:noWrap/>
            <w:vAlign w:val="center"/>
          </w:tcPr>
          <w:p w14:paraId="5278FFC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r>
    </w:tbl>
    <w:p w14:paraId="796844C4">
      <w:pPr>
        <w:widowControl/>
        <w:shd w:val="clear" w:color="auto" w:fill="FFFFFF"/>
        <w:tabs>
          <w:tab w:val="left" w:pos="0"/>
        </w:tabs>
        <w:wordWrap w:val="0"/>
        <w:spacing w:before="240" w:after="240"/>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p w14:paraId="40BA9B8C">
      <w:pPr>
        <w:widowControl/>
        <w:numPr>
          <w:ilvl w:val="0"/>
          <w:numId w:val="3"/>
        </w:numPr>
        <w:shd w:val="clear" w:color="auto" w:fill="FFFFFF"/>
        <w:wordWrap w:val="0"/>
        <w:spacing w:before="240" w:after="240"/>
        <w:ind w:firstLine="480" w:firstLineChars="20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供货范围为定点采购打印纸件类货物，包括但不限于报价清单货物；清单外的</w:t>
      </w:r>
      <w:r>
        <w:rPr>
          <w:rFonts w:hint="eastAsia" w:ascii="仿宋" w:hAnsi="仿宋" w:eastAsia="仿宋" w:cs="宋体"/>
          <w:color w:val="000000"/>
          <w:kern w:val="0"/>
          <w:sz w:val="24"/>
          <w:szCs w:val="24"/>
          <w:lang w:val="en-US" w:eastAsia="zh-CN"/>
        </w:rPr>
        <w:t>打印纸</w:t>
      </w:r>
      <w:r>
        <w:rPr>
          <w:rFonts w:hint="eastAsia" w:ascii="仿宋" w:hAnsi="仿宋" w:eastAsia="仿宋" w:cs="宋体"/>
          <w:color w:val="000000"/>
          <w:kern w:val="0"/>
          <w:sz w:val="24"/>
          <w:szCs w:val="24"/>
        </w:rPr>
        <w:t>由采购人和中标供应商共同确认品种及价格后采购。</w:t>
      </w:r>
    </w:p>
    <w:p w14:paraId="0E814CAF">
      <w:pPr>
        <w:widowControl/>
        <w:ind w:firstLine="480" w:firstLineChars="200"/>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rPr>
        <w:t>2、表中须列明本项目所</w:t>
      </w:r>
      <w:r>
        <w:rPr>
          <w:rFonts w:hint="eastAsia" w:ascii="仿宋" w:hAnsi="仿宋" w:eastAsia="仿宋" w:cs="仿宋"/>
          <w:kern w:val="0"/>
          <w:sz w:val="24"/>
          <w:szCs w:val="24"/>
        </w:rPr>
        <w:t>有采购的品牌、规格型号、单位、单价等尽可能详细说明。但是每个货物品种及数量需要根据采购人的实际需要采购，采购人没有义务确保每个货物品的采购数量，也不承诺采购金额，请投标人根据自身经验自行承担采购风险。</w:t>
      </w:r>
    </w:p>
    <w:p w14:paraId="69B20F07">
      <w:pPr>
        <w:widowControl/>
        <w:shd w:val="clear" w:color="auto" w:fill="FFFFFF"/>
        <w:wordWrap w:val="0"/>
        <w:spacing w:before="240" w:after="240"/>
        <w:ind w:right="51"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3、本表中“规格/品牌”一列中已填写品牌的，为指定品牌，供应商不得变更，如无指定品牌的物品，必须符合医院使用要求。</w:t>
      </w:r>
    </w:p>
    <w:p w14:paraId="2F19282F">
      <w:pPr>
        <w:widowControl/>
        <w:shd w:val="clear" w:color="auto" w:fill="FFFFFF"/>
        <w:wordWrap w:val="0"/>
        <w:spacing w:before="240" w:after="240"/>
        <w:ind w:right="51"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4、本报价为两年不变价，报价应包含本项目采购清单的所有内容，费用已包含产品购置、运送、包装、税金等一切预见或不可预见费用。</w:t>
      </w:r>
    </w:p>
    <w:p w14:paraId="1C080AC8">
      <w:pPr>
        <w:widowControl/>
        <w:shd w:val="clear" w:color="auto" w:fill="FFFFFF"/>
        <w:wordWrap w:val="0"/>
        <w:spacing w:before="240" w:after="240"/>
        <w:ind w:right="51"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5、根据使用科室实际需要，在合同期内采用不定期、不定量供货方式。</w:t>
      </w:r>
    </w:p>
    <w:p w14:paraId="02475195">
      <w:pPr>
        <w:numPr>
          <w:ilvl w:val="0"/>
          <w:numId w:val="0"/>
        </w:numPr>
        <w:rPr>
          <w:rStyle w:val="9"/>
          <w:rFonts w:hint="eastAsia" w:ascii="仿宋" w:hAnsi="仿宋" w:eastAsia="仿宋" w:cs="仿宋"/>
          <w:b/>
          <w:bCs/>
          <w:kern w:val="0"/>
          <w:sz w:val="28"/>
          <w:szCs w:val="28"/>
          <w:lang w:val="en-US"/>
        </w:rPr>
      </w:pPr>
      <w:r>
        <w:rPr>
          <w:rStyle w:val="9"/>
          <w:rFonts w:hint="eastAsia" w:ascii="仿宋" w:hAnsi="仿宋" w:eastAsia="仿宋" w:cs="仿宋"/>
          <w:b/>
          <w:bCs/>
          <w:kern w:val="0"/>
          <w:sz w:val="28"/>
          <w:szCs w:val="28"/>
          <w:lang w:val="en-US"/>
        </w:rPr>
        <w:t>（三）质量要求</w:t>
      </w:r>
    </w:p>
    <w:p w14:paraId="5561EE75">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提供符合采购人在型号、规格、品牌、质量等方面要求的产品。</w:t>
      </w:r>
    </w:p>
    <w:p w14:paraId="6288E3B9">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产品外包装完好，并按采购清单要求标明产品名称、规格、品牌、生产者名称和地址、生产日期、保质期、产品标准号、质量等级、生产许可证号、产品批号等内容。剩余保质期不少于保质期的三分之二。</w:t>
      </w:r>
    </w:p>
    <w:p w14:paraId="6E2E61B8">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产品为原制造商制造的全新合格产品，来源渠道合法；无侵权行为、表面无划损、无破损、无任何缺陷隐患及安全隐患、在中国境内可依常规安全合法使用，采购人随机抽查产品的出厂证明或产品合格证明。</w:t>
      </w:r>
    </w:p>
    <w:p w14:paraId="2ACDA9E4">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产品质量必须符合相应的国家和行业产品质量标准，且不低于采购人现在用的产品。</w:t>
      </w:r>
    </w:p>
    <w:p w14:paraId="100FDB2D">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实行产品质量三包（包修、包退、包换），且不低于采购人现在用的产品标准。三包产品必须按照国家要求条件执行。</w:t>
      </w:r>
    </w:p>
    <w:p w14:paraId="18BEF047">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规格尺寸与参数相符，重要尺寸控制在公差范围内。</w:t>
      </w:r>
    </w:p>
    <w:p w14:paraId="01B7393F">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端面、切口平整，表面光滑，无明显瑕疵。</w:t>
      </w:r>
    </w:p>
    <w:p w14:paraId="468AA0BC">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在采购人验收之前，货物所有权和风险属于中标人，货物发生遗失、损坏等由中标人负责。</w:t>
      </w:r>
    </w:p>
    <w:p w14:paraId="7E29C21E">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如有必要，中标人须向采购人提供采购人所需要的有关货物的资料：货物生产厂家的营业执照复印件、卫生许可证复印件以及相关检测报告等。</w:t>
      </w:r>
    </w:p>
    <w:p w14:paraId="24E4CF8A">
      <w:pPr>
        <w:numPr>
          <w:ilvl w:val="0"/>
          <w:numId w:val="0"/>
        </w:numPr>
        <w:rPr>
          <w:rStyle w:val="9"/>
          <w:rFonts w:hint="eastAsia" w:ascii="仿宋" w:hAnsi="仿宋" w:eastAsia="仿宋" w:cs="仿宋"/>
          <w:b/>
          <w:bCs/>
          <w:kern w:val="0"/>
          <w:sz w:val="30"/>
          <w:szCs w:val="30"/>
          <w:lang w:val="en-US"/>
        </w:rPr>
      </w:pPr>
      <w:r>
        <w:rPr>
          <w:rStyle w:val="9"/>
          <w:rFonts w:hint="eastAsia" w:ascii="仿宋" w:hAnsi="仿宋" w:eastAsia="仿宋" w:cs="仿宋"/>
          <w:b/>
          <w:bCs/>
          <w:kern w:val="0"/>
          <w:sz w:val="28"/>
          <w:szCs w:val="28"/>
          <w:lang w:val="en-US"/>
        </w:rPr>
        <w:t>（四）供货要求</w:t>
      </w:r>
    </w:p>
    <w:p w14:paraId="07F672FD">
      <w:pPr>
        <w:widowControl/>
        <w:spacing w:line="360" w:lineRule="auto"/>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本项目非一次性采购，采购人根据实际需求进行周期下单采购，供应商不能因为每次采购数量少，拒绝接单。最终按实际采购数量和单价进行结算。</w:t>
      </w:r>
    </w:p>
    <w:p w14:paraId="11DF9814">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因生产厂家停产造成的缺货或断货，成交供应商无法供应的货物，征得采购方同意后，可以用优于或等于同质量的货物代替（提供生产厂家停产的证明材料及替代货物质量等于或优于原货物的依据），价格不变。</w:t>
      </w:r>
    </w:p>
    <w:p w14:paraId="7E8580EC">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.供应商须安排固定的业务员负责采购人的业务，委派固定的运送人员负责运送工作，如须更换相关人员，须经提前知会采购人同意。</w:t>
      </w:r>
    </w:p>
    <w:p w14:paraId="477ADFB1">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.供应商须按照采购人指定的货物名称、规格、数量等要求在规定时间内将货物送到指定地点或仓库，中标人供货不符合要求的，采购人有权立即拒收，退货后中标人须在采购人指定时间内完成补充或更换。</w:t>
      </w:r>
    </w:p>
    <w:p w14:paraId="32564B34">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.对采购人常规货物的供货配送要求，中标人原则上在3天内送货到达指定地点。对采购人临时应急供货配送的要求，中标人应随订随送，至少在1小时内响应，3小时内送达。</w:t>
      </w:r>
    </w:p>
    <w:p w14:paraId="2B65B4AC">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.送货工具、卸货工具、送货费用由中标人自理。</w:t>
      </w:r>
    </w:p>
    <w:p w14:paraId="1E73CC5F">
      <w:pPr>
        <w:widowControl/>
        <w:spacing w:line="360" w:lineRule="auto"/>
        <w:ind w:firstLine="560" w:firstLineChars="200"/>
        <w:rPr>
          <w:rFonts w:hint="eastAsia" w:ascii="仿宋" w:hAnsi="仿宋" w:eastAsia="仿宋" w:cs="仿宋"/>
          <w:kern w:val="0"/>
          <w:sz w:val="28"/>
          <w:szCs w:val="28"/>
        </w:rPr>
      </w:pPr>
    </w:p>
    <w:p w14:paraId="0E83F608">
      <w:pPr>
        <w:pStyle w:val="3"/>
        <w:rPr>
          <w:rFonts w:hint="eastAsia" w:ascii="宋体" w:hAnsi="宋体" w:eastAsia="宋体" w:cs="宋体"/>
          <w:bCs/>
          <w:shd w:val="clear" w:color="auto" w:fill="FFFFFF"/>
          <w:lang w:eastAsia="zh-CN"/>
        </w:rPr>
      </w:pPr>
      <w:bookmarkStart w:id="1" w:name="_Toc14948623"/>
      <w:bookmarkStart w:id="2" w:name="_Toc129688458"/>
      <w:r>
        <w:rPr>
          <w:rFonts w:hint="eastAsia" w:ascii="宋体" w:hAnsi="宋体" w:eastAsia="宋体" w:cs="宋体"/>
          <w:bCs/>
          <w:shd w:val="clear" w:color="auto" w:fill="FFFFFF"/>
          <w:lang w:eastAsia="zh-CN"/>
        </w:rPr>
        <w:t>三、采购项目商务要求</w:t>
      </w:r>
      <w:bookmarkEnd w:id="1"/>
      <w:bookmarkEnd w:id="2"/>
    </w:p>
    <w:p w14:paraId="3538DB42">
      <w:pPr>
        <w:widowControl/>
        <w:spacing w:line="360" w:lineRule="auto"/>
        <w:ind w:firstLine="562" w:firstLineChars="200"/>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（一）报价要求：</w:t>
      </w:r>
    </w:p>
    <w:p w14:paraId="24CE1E5C">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1.供应商报价不得高于项目预算价，否则为无效报价。</w:t>
      </w:r>
    </w:p>
    <w:p w14:paraId="36721DC8">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2.报价方式为固定不变价，均涵盖人工、运输、装卸、清理、撤场等一切应预见或不可预见费用，合同期内不受物料价格、人工费、市场价格波动、政策性调整等任何因素影响。</w:t>
      </w:r>
    </w:p>
    <w:p w14:paraId="3EE343F4">
      <w:pPr>
        <w:widowControl/>
        <w:spacing w:line="360" w:lineRule="auto"/>
        <w:ind w:firstLine="562" w:firstLineChars="200"/>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（二）服务地点：</w:t>
      </w:r>
      <w:r>
        <w:rPr>
          <w:rFonts w:hint="eastAsia" w:ascii="仿宋" w:hAnsi="仿宋" w:eastAsia="仿宋" w:cs="仿宋"/>
          <w:kern w:val="0"/>
          <w:sz w:val="28"/>
          <w:szCs w:val="28"/>
          <w:lang w:val="en-US" w:eastAsia="zh-CN"/>
        </w:rPr>
        <w:t>佛山市第二人民医院卫国路院区及绿岛湖院区（院区内指定定点）。</w:t>
      </w:r>
    </w:p>
    <w:p w14:paraId="6404BFF5">
      <w:pPr>
        <w:widowControl/>
        <w:spacing w:line="360" w:lineRule="auto"/>
        <w:ind w:firstLine="562" w:firstLineChars="200"/>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（三）服务期限：</w:t>
      </w:r>
      <w:r>
        <w:rPr>
          <w:rFonts w:hint="eastAsia" w:ascii="仿宋" w:hAnsi="仿宋" w:eastAsia="仿宋" w:cs="仿宋"/>
          <w:kern w:val="0"/>
          <w:sz w:val="28"/>
          <w:szCs w:val="28"/>
          <w:lang w:val="en-US" w:eastAsia="zh-CN"/>
        </w:rPr>
        <w:t xml:space="preserve">自合同签订生效之日起2年。 </w:t>
      </w:r>
    </w:p>
    <w:p w14:paraId="5677351D">
      <w:pPr>
        <w:widowControl/>
        <w:spacing w:line="360" w:lineRule="auto"/>
        <w:ind w:firstLine="562" w:firstLineChars="200"/>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（四）付款方式：</w:t>
      </w:r>
    </w:p>
    <w:p w14:paraId="1188BE1D">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 按月进行结算，中标供应商按照送货量与采购人确认一致后，在每月20日前开据正规发票及物品清单给采购人，采购人确认无误后在60个工作日内向中标供应商支付货款。</w:t>
      </w:r>
      <w:bookmarkStart w:id="3" w:name="_GoBack"/>
      <w:bookmarkEnd w:id="3"/>
    </w:p>
    <w:p w14:paraId="4DEAFFC9">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中标供应商必须提供真实有效的合法全额发票，不符合规定的发票，不得作为财务报销凭证，任何单位和个人有权拒收，中标供应商须承担一切法律责任及经济损失，同时，采购人有权取消供应商中标资格并终止合同。</w:t>
      </w:r>
    </w:p>
    <w:p w14:paraId="4C16F553">
      <w:pPr>
        <w:widowControl/>
        <w:spacing w:line="360" w:lineRule="auto"/>
        <w:ind w:firstLine="560" w:firstLineChars="200"/>
        <w:rPr>
          <w:rFonts w:hint="default" w:ascii="仿宋" w:hAnsi="仿宋" w:eastAsia="仿宋" w:cs="仿宋"/>
          <w:kern w:val="0"/>
          <w:sz w:val="28"/>
          <w:szCs w:val="28"/>
          <w:lang w:val="en-US" w:eastAsia="zh-CN"/>
        </w:rPr>
      </w:pPr>
    </w:p>
    <w:p w14:paraId="7BE756B1">
      <w:pPr>
        <w:numPr>
          <w:ilvl w:val="0"/>
          <w:numId w:val="0"/>
        </w:numPr>
        <w:rPr>
          <w:rStyle w:val="9"/>
          <w:rFonts w:hint="default" w:ascii="仿宋" w:hAnsi="仿宋" w:eastAsia="仿宋" w:cs="仿宋"/>
          <w:b/>
          <w:bCs/>
          <w:kern w:val="0"/>
          <w:sz w:val="30"/>
          <w:szCs w:val="30"/>
          <w:lang w:val="en-US"/>
        </w:rPr>
      </w:pPr>
    </w:p>
    <w:p w14:paraId="4DD342E3">
      <w:pPr>
        <w:widowControl/>
        <w:spacing w:line="360" w:lineRule="auto"/>
        <w:ind w:firstLine="560" w:firstLineChars="200"/>
        <w:rPr>
          <w:rFonts w:hint="default" w:ascii="仿宋" w:hAnsi="仿宋" w:eastAsia="仿宋" w:cs="仿宋"/>
          <w:sz w:val="28"/>
          <w:szCs w:val="28"/>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1E9D6"/>
    <w:multiLevelType w:val="singleLevel"/>
    <w:tmpl w:val="E881E9D6"/>
    <w:lvl w:ilvl="0" w:tentative="0">
      <w:start w:val="2"/>
      <w:numFmt w:val="chineseCounting"/>
      <w:suff w:val="nothing"/>
      <w:lvlText w:val="（%1）"/>
      <w:lvlJc w:val="left"/>
      <w:rPr>
        <w:rFonts w:hint="eastAsia"/>
      </w:rPr>
    </w:lvl>
  </w:abstractNum>
  <w:abstractNum w:abstractNumId="1">
    <w:nsid w:val="1DA20129"/>
    <w:multiLevelType w:val="multilevel"/>
    <w:tmpl w:val="1DA20129"/>
    <w:lvl w:ilvl="0" w:tentative="0">
      <w:start w:val="1"/>
      <w:numFmt w:val="decimal"/>
      <w:lvlText w:val="2.%1."/>
      <w:lvlJc w:val="left"/>
      <w:pPr>
        <w:tabs>
          <w:tab w:val="left" w:pos="1260"/>
        </w:tabs>
        <w:ind w:left="1260" w:hanging="420"/>
      </w:pPr>
      <w:rPr>
        <w:rFonts w:hint="eastAsia" w:ascii="宋体" w:hAnsi="宋体" w:eastAsia="宋体"/>
        <w:b w:val="0"/>
        <w:color w:val="auto"/>
      </w:rPr>
    </w:lvl>
    <w:lvl w:ilvl="1" w:tentative="0">
      <w:start w:val="1"/>
      <w:numFmt w:val="decimal"/>
      <w:lvlText w:val="9.%2."/>
      <w:lvlJc w:val="left"/>
      <w:pPr>
        <w:tabs>
          <w:tab w:val="left" w:pos="987"/>
        </w:tabs>
        <w:ind w:left="987" w:hanging="567"/>
      </w:pPr>
      <w:rPr>
        <w:rFonts w:hint="default" w:ascii="Times New Roman" w:hAnsi="Times New Roman" w:cs="Times New Roman"/>
        <w:b w:val="0"/>
        <w:color w:val="auto"/>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b/>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5D609B31"/>
    <w:multiLevelType w:val="singleLevel"/>
    <w:tmpl w:val="5D609B3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E428E"/>
    <w:rsid w:val="00EB1C0E"/>
    <w:rsid w:val="04C609C8"/>
    <w:rsid w:val="145D2C19"/>
    <w:rsid w:val="343E5F1E"/>
    <w:rsid w:val="38EF5674"/>
    <w:rsid w:val="3C3C2248"/>
    <w:rsid w:val="3C963F1E"/>
    <w:rsid w:val="43B64AEE"/>
    <w:rsid w:val="515367D4"/>
    <w:rsid w:val="528C3A50"/>
    <w:rsid w:val="63DE428E"/>
    <w:rsid w:val="6A325A93"/>
    <w:rsid w:val="70DD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00" w:after="200" w:line="240" w:lineRule="auto"/>
      <w:jc w:val="left"/>
      <w:outlineLvl w:val="0"/>
    </w:pPr>
    <w:rPr>
      <w:rFonts w:eastAsia="Futura Bk" w:cs="Times New Roman"/>
      <w:b/>
      <w:bCs/>
      <w:kern w:val="44"/>
      <w:sz w:val="44"/>
      <w:szCs w:val="44"/>
    </w:rPr>
  </w:style>
  <w:style w:type="paragraph" w:styleId="3">
    <w:name w:val="heading 2"/>
    <w:basedOn w:val="1"/>
    <w:next w:val="1"/>
    <w:qFormat/>
    <w:uiPriority w:val="9"/>
    <w:pPr>
      <w:ind w:left="0"/>
      <w:jc w:val="center"/>
      <w:outlineLvl w:val="1"/>
    </w:pPr>
    <w:rPr>
      <w:rFonts w:ascii="Futura Bk" w:hAnsi="Futura Bk" w:eastAsia="Futura Bk" w:cs="Times New Roman"/>
      <w:b/>
      <w:kern w:val="0"/>
      <w:sz w:val="32"/>
      <w:szCs w:val="36"/>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rFonts w:cs="Times New Roman"/>
      <w:kern w:val="0"/>
      <w:sz w:val="18"/>
      <w:szCs w:val="18"/>
    </w:rPr>
  </w:style>
  <w:style w:type="paragraph" w:styleId="8">
    <w:name w:val="List Paragraph"/>
    <w:basedOn w:val="1"/>
    <w:qFormat/>
    <w:uiPriority w:val="34"/>
    <w:pPr>
      <w:ind w:firstLine="420" w:firstLineChars="200"/>
    </w:pPr>
  </w:style>
  <w:style w:type="character" w:customStyle="1" w:styleId="9">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2535</Words>
  <Characters>2873</Characters>
  <Lines>0</Lines>
  <Paragraphs>0</Paragraphs>
  <TotalTime>15</TotalTime>
  <ScaleCrop>false</ScaleCrop>
  <LinksUpToDate>false</LinksUpToDate>
  <CharactersWithSpaces>2920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2025-11-28T00:41:00Z</dcterms:created>
  <dc:creator>柯羽达</dc:creator>
  <cp:lastModifiedBy>王舒</cp:lastModifiedBy>
  <dcterms:modified xsi:type="dcterms:W3CDTF">2025-12-15T03:11:45Z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35ED8CD6FD3045CDB244B2BCE667606F_11</vt:lpwstr>
  </property>
  <property fmtid="{D5CDD505-2E9C-101B-9397-08002B2CF9AE}" pid="4" name="KSOTemplateDocerSaveRecord">
    <vt:lpwstr>eyJoZGlkIjoiYTk1OWUwODEzOWRkZDM5YTcwM2RkZjJlMjMzOTBkZmQiLCJ1c2VySWQiOiI1ODU2MDEzMDcifQ==</vt:lpwstr>
  </property>
</Properties>
</file>