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5BA499">
      <w:pPr>
        <w:spacing w:line="360" w:lineRule="auto"/>
        <w:ind w:firstLine="643" w:firstLineChars="200"/>
        <w:jc w:val="center"/>
        <w:outlineLvl w:val="1"/>
        <w:rPr>
          <w:rFonts w:hint="eastAsia" w:ascii="黑体" w:hAnsi="黑体" w:eastAsia="黑体" w:cs="黑体"/>
          <w:b/>
          <w:color w:val="000000"/>
          <w:sz w:val="32"/>
          <w:szCs w:val="32"/>
          <w:shd w:val="clear" w:color="auto" w:fill="FFFFFF"/>
        </w:rPr>
      </w:pPr>
      <w:bookmarkStart w:id="0" w:name="_Toc14948621"/>
      <w:bookmarkStart w:id="1" w:name="_Toc107297762"/>
      <w:bookmarkStart w:id="2" w:name="_Toc14887557"/>
      <w:bookmarkStart w:id="3" w:name="_Toc3306007"/>
      <w:bookmarkStart w:id="4" w:name="_Toc140291626"/>
      <w:bookmarkStart w:id="5" w:name="_Toc77993109"/>
      <w:bookmarkStart w:id="6" w:name="_Toc61428966"/>
      <w:bookmarkStart w:id="7" w:name="_Toc81275638"/>
      <w:bookmarkStart w:id="8" w:name="_Toc78097180"/>
      <w:bookmarkStart w:id="9" w:name="_Toc77990991"/>
      <w:bookmarkStart w:id="10" w:name="_Toc37670349"/>
      <w:r>
        <w:rPr>
          <w:rFonts w:hint="eastAsia" w:ascii="黑体" w:hAnsi="黑体" w:eastAsia="黑体" w:cs="黑体"/>
          <w:b/>
          <w:color w:val="000000"/>
          <w:sz w:val="32"/>
          <w:szCs w:val="32"/>
          <w:shd w:val="clear" w:color="auto" w:fill="FFFFFF"/>
        </w:rPr>
        <w:t>卫国路院区和绿岛湖院区公务车辆定点维修服务</w:t>
      </w:r>
    </w:p>
    <w:p w14:paraId="684B915A">
      <w:pPr>
        <w:spacing w:line="360" w:lineRule="auto"/>
        <w:ind w:firstLine="643" w:firstLineChars="200"/>
        <w:jc w:val="center"/>
        <w:outlineLvl w:val="1"/>
        <w:rPr>
          <w:rFonts w:hint="default" w:ascii="仿宋" w:hAnsi="仿宋" w:eastAsia="黑体" w:cs="仿宋"/>
          <w:b/>
          <w:color w:val="000000"/>
          <w:sz w:val="32"/>
          <w:szCs w:val="32"/>
          <w:shd w:val="clear" w:color="auto" w:fill="FFFFFF"/>
          <w:lang w:val="en-US" w:eastAsia="zh-CN"/>
        </w:rPr>
      </w:pPr>
      <w:r>
        <w:rPr>
          <w:rFonts w:hint="eastAsia" w:ascii="黑体" w:hAnsi="黑体" w:eastAsia="黑体" w:cs="黑体"/>
          <w:b/>
          <w:color w:val="000000"/>
          <w:sz w:val="32"/>
          <w:szCs w:val="32"/>
          <w:shd w:val="clear" w:color="auto" w:fill="FFFFFF"/>
          <w:lang w:val="en-US" w:eastAsia="zh-CN"/>
        </w:rPr>
        <w:t>采购需求文件</w:t>
      </w:r>
    </w:p>
    <w:p w14:paraId="46F09B75">
      <w:pPr>
        <w:spacing w:line="360" w:lineRule="auto"/>
        <w:ind w:firstLine="643" w:firstLineChars="200"/>
        <w:jc w:val="center"/>
        <w:outlineLvl w:val="1"/>
        <w:rPr>
          <w:rFonts w:hint="eastAsia" w:ascii="仿宋" w:hAnsi="仿宋" w:eastAsia="仿宋" w:cs="仿宋"/>
          <w:b/>
          <w:color w:val="000000"/>
          <w:sz w:val="32"/>
          <w:szCs w:val="32"/>
          <w:shd w:val="clear" w:color="auto" w:fill="FFFFFF"/>
        </w:rPr>
      </w:pPr>
    </w:p>
    <w:p w14:paraId="215BA6A9">
      <w:pPr>
        <w:spacing w:line="360" w:lineRule="auto"/>
        <w:jc w:val="center"/>
        <w:outlineLvl w:val="1"/>
        <w:rPr>
          <w:rFonts w:hint="eastAsia" w:ascii="仿宋" w:hAnsi="仿宋" w:eastAsia="仿宋"/>
          <w:b/>
          <w:color w:val="000000"/>
          <w:sz w:val="28"/>
          <w:szCs w:val="28"/>
          <w:shd w:val="clear" w:color="auto" w:fill="FFFFFF"/>
        </w:rPr>
      </w:pPr>
      <w:r>
        <w:rPr>
          <w:rFonts w:hint="eastAsia" w:ascii="仿宋" w:hAnsi="仿宋" w:eastAsia="仿宋"/>
          <w:b/>
          <w:color w:val="000000"/>
          <w:sz w:val="28"/>
          <w:szCs w:val="28"/>
          <w:shd w:val="clear" w:color="auto" w:fill="FFFFFF"/>
        </w:rPr>
        <w:t>一、采购项目供应商资格要求</w:t>
      </w:r>
      <w:bookmarkEnd w:id="0"/>
      <w:bookmarkEnd w:id="1"/>
      <w:bookmarkEnd w:id="2"/>
      <w:bookmarkEnd w:id="3"/>
    </w:p>
    <w:p w14:paraId="788B5305">
      <w:pPr>
        <w:spacing w:line="360" w:lineRule="auto"/>
        <w:ind w:firstLine="560" w:firstLineChars="200"/>
        <w:jc w:val="left"/>
        <w:rPr>
          <w:rFonts w:hint="eastAsia" w:ascii="仿宋" w:hAnsi="仿宋" w:eastAsia="仿宋"/>
          <w:bCs/>
          <w:color w:val="000000"/>
          <w:sz w:val="28"/>
          <w:szCs w:val="28"/>
          <w:shd w:val="clear" w:color="auto" w:fill="FFFFFF"/>
          <w:lang w:val="zh-CN"/>
        </w:rPr>
      </w:pPr>
      <w:bookmarkStart w:id="11" w:name="_Toc144286006"/>
      <w:bookmarkStart w:id="12" w:name="_Toc144285849"/>
      <w:bookmarkStart w:id="13" w:name="_Toc144286496"/>
      <w:bookmarkStart w:id="14" w:name="_Toc144285454"/>
      <w:bookmarkStart w:id="15" w:name="_Toc144285331"/>
      <w:r>
        <w:rPr>
          <w:rFonts w:hint="eastAsia" w:ascii="仿宋" w:hAnsi="仿宋" w:eastAsia="仿宋"/>
          <w:bCs/>
          <w:color w:val="000000"/>
          <w:sz w:val="28"/>
          <w:szCs w:val="28"/>
          <w:shd w:val="clear" w:color="auto" w:fill="FFFFFF"/>
          <w:lang w:val="zh-CN"/>
        </w:rPr>
        <w:t>1.</w:t>
      </w:r>
      <w:r>
        <w:rPr>
          <w:rFonts w:hint="eastAsia" w:ascii="仿宋" w:hAnsi="仿宋" w:eastAsia="仿宋"/>
          <w:bCs/>
          <w:color w:val="000000"/>
          <w:sz w:val="28"/>
          <w:szCs w:val="28"/>
          <w:shd w:val="clear" w:color="auto" w:fill="FFFFFF"/>
        </w:rPr>
        <w:t>投标</w:t>
      </w:r>
      <w:r>
        <w:rPr>
          <w:rFonts w:hint="eastAsia" w:ascii="仿宋" w:hAnsi="仿宋" w:eastAsia="仿宋"/>
          <w:bCs/>
          <w:color w:val="000000"/>
          <w:sz w:val="28"/>
          <w:szCs w:val="28"/>
          <w:shd w:val="clear" w:color="auto" w:fill="FFFFFF"/>
          <w:lang w:val="zh-CN"/>
        </w:rPr>
        <w:t>必须符合《中华人民共和国政府采购法》第二十二条规定的条件；</w:t>
      </w:r>
    </w:p>
    <w:p w14:paraId="63631655">
      <w:pPr>
        <w:spacing w:line="360" w:lineRule="auto"/>
        <w:ind w:firstLine="560" w:firstLineChars="200"/>
        <w:jc w:val="left"/>
        <w:rPr>
          <w:rFonts w:hint="eastAsia" w:ascii="仿宋" w:hAnsi="仿宋" w:eastAsia="仿宋"/>
          <w:bCs/>
          <w:color w:val="000000"/>
          <w:sz w:val="28"/>
          <w:szCs w:val="28"/>
          <w:shd w:val="clear" w:color="auto" w:fill="FFFFFF"/>
          <w:lang w:val="zh-CN"/>
        </w:rPr>
      </w:pPr>
      <w:r>
        <w:rPr>
          <w:rFonts w:hint="eastAsia" w:ascii="仿宋" w:hAnsi="仿宋" w:eastAsia="仿宋"/>
          <w:bCs/>
          <w:color w:val="000000"/>
          <w:sz w:val="28"/>
          <w:szCs w:val="28"/>
          <w:shd w:val="clear" w:color="auto" w:fill="FFFFFF"/>
          <w:lang w:val="zh-CN"/>
        </w:rPr>
        <w:t>2.供应商是具有独立承担民事责任能力的，在中华人民共和国境内注册的法人，且具备从事本项目经营范围和能力；</w:t>
      </w:r>
    </w:p>
    <w:p w14:paraId="7A22BB5B">
      <w:pPr>
        <w:spacing w:line="360" w:lineRule="auto"/>
        <w:ind w:firstLine="560" w:firstLineChars="200"/>
        <w:jc w:val="left"/>
        <w:rPr>
          <w:rFonts w:hint="eastAsia" w:ascii="仿宋" w:hAnsi="仿宋" w:eastAsia="仿宋"/>
          <w:bCs/>
          <w:color w:val="000000"/>
          <w:sz w:val="28"/>
          <w:szCs w:val="28"/>
          <w:shd w:val="clear" w:color="auto" w:fill="FFFFFF"/>
          <w:lang w:val="zh-CN"/>
        </w:rPr>
      </w:pPr>
      <w:r>
        <w:rPr>
          <w:rFonts w:hint="eastAsia" w:ascii="仿宋" w:hAnsi="仿宋" w:eastAsia="仿宋"/>
          <w:bCs/>
          <w:color w:val="000000"/>
          <w:sz w:val="28"/>
          <w:szCs w:val="28"/>
          <w:shd w:val="clear" w:color="auto" w:fill="FFFFFF"/>
          <w:lang w:val="zh-CN"/>
        </w:rPr>
        <w:t>3. 投标人（含其授权的下属单位、分支机构）近三年内在经营活动中没有重大违法行为。</w:t>
      </w:r>
      <w:r>
        <w:rPr>
          <w:rFonts w:hint="eastAsia" w:ascii="仿宋" w:hAnsi="仿宋" w:eastAsia="仿宋"/>
          <w:bCs/>
          <w:color w:val="000000"/>
          <w:sz w:val="28"/>
          <w:szCs w:val="28"/>
          <w:shd w:val="clear" w:color="auto" w:fill="FFFFFF"/>
        </w:rPr>
        <w:t>重大违法记录，是指供应商因违法经营受到刑事处罚或者责令停产停业、吊销许可证或者执照、较大数额 罚款等行政处罚；（较大数额罚款按照发出行政处罚决定书部门所在省级政府，或实行垂直领导的国务院有关行政主管部门制 定的较大数额罚款标准，或罚款决定之前需要举行听证会的金额标准来认定）</w:t>
      </w:r>
    </w:p>
    <w:p w14:paraId="5B3BA50D">
      <w:pPr>
        <w:spacing w:line="360" w:lineRule="auto"/>
        <w:ind w:firstLine="560" w:firstLineChars="200"/>
        <w:jc w:val="left"/>
        <w:rPr>
          <w:rFonts w:hint="eastAsia" w:ascii="仿宋" w:hAnsi="仿宋" w:eastAsia="仿宋"/>
          <w:bCs/>
          <w:color w:val="000000"/>
          <w:sz w:val="28"/>
          <w:szCs w:val="28"/>
          <w:shd w:val="clear" w:color="auto" w:fill="FFFFFF"/>
          <w:lang w:val="zh-CN"/>
        </w:rPr>
      </w:pPr>
      <w:r>
        <w:rPr>
          <w:rFonts w:hint="eastAsia" w:ascii="仿宋" w:hAnsi="仿宋" w:eastAsia="仿宋"/>
          <w:bCs/>
          <w:color w:val="000000"/>
          <w:sz w:val="28"/>
          <w:szCs w:val="28"/>
          <w:shd w:val="clear" w:color="auto" w:fill="FFFFFF"/>
          <w:lang w:val="zh-CN"/>
        </w:rPr>
        <w:t>4.本项目不接受联合体参加。</w:t>
      </w:r>
      <w:bookmarkEnd w:id="4"/>
      <w:bookmarkEnd w:id="5"/>
      <w:bookmarkEnd w:id="6"/>
      <w:bookmarkEnd w:id="7"/>
      <w:bookmarkEnd w:id="8"/>
      <w:bookmarkEnd w:id="9"/>
      <w:bookmarkEnd w:id="10"/>
      <w:bookmarkEnd w:id="11"/>
      <w:bookmarkEnd w:id="12"/>
      <w:bookmarkEnd w:id="13"/>
      <w:bookmarkEnd w:id="14"/>
      <w:bookmarkEnd w:id="15"/>
    </w:p>
    <w:p w14:paraId="6F40B399">
      <w:pPr>
        <w:pStyle w:val="2"/>
        <w:rPr>
          <w:rFonts w:hint="eastAsia"/>
          <w:lang w:val="zh-CN"/>
        </w:rPr>
      </w:pPr>
    </w:p>
    <w:p w14:paraId="7A06D8EC">
      <w:pPr>
        <w:spacing w:line="360" w:lineRule="auto"/>
        <w:jc w:val="center"/>
        <w:outlineLvl w:val="1"/>
        <w:rPr>
          <w:rFonts w:hint="eastAsia" w:ascii="仿宋" w:hAnsi="仿宋" w:eastAsia="仿宋"/>
          <w:b/>
          <w:color w:val="000000"/>
          <w:sz w:val="28"/>
          <w:szCs w:val="28"/>
          <w:shd w:val="clear" w:color="auto" w:fill="FFFFFF"/>
          <w:lang w:eastAsia="zh-CN"/>
        </w:rPr>
      </w:pPr>
      <w:bookmarkStart w:id="16" w:name="_Toc10269"/>
      <w:bookmarkStart w:id="17" w:name="_Toc507137806"/>
      <w:bookmarkStart w:id="18" w:name="_Toc503953124"/>
      <w:bookmarkStart w:id="19" w:name="_Toc14169474"/>
      <w:bookmarkStart w:id="20" w:name="_Toc107297763"/>
      <w:r>
        <w:rPr>
          <w:rFonts w:hint="eastAsia" w:ascii="仿宋" w:hAnsi="仿宋" w:eastAsia="仿宋"/>
          <w:b/>
          <w:color w:val="000000"/>
          <w:sz w:val="28"/>
          <w:szCs w:val="28"/>
          <w:shd w:val="clear" w:color="auto" w:fill="FFFFFF"/>
          <w:lang w:eastAsia="zh-CN"/>
        </w:rPr>
        <w:t>二、</w:t>
      </w:r>
      <w:bookmarkEnd w:id="16"/>
      <w:bookmarkEnd w:id="17"/>
      <w:bookmarkEnd w:id="18"/>
      <w:bookmarkEnd w:id="19"/>
      <w:r>
        <w:rPr>
          <w:rFonts w:hint="eastAsia" w:ascii="仿宋" w:hAnsi="仿宋" w:eastAsia="仿宋"/>
          <w:b/>
          <w:color w:val="000000"/>
          <w:sz w:val="28"/>
          <w:szCs w:val="28"/>
          <w:shd w:val="clear" w:color="auto" w:fill="FFFFFF"/>
          <w:lang w:eastAsia="zh-CN"/>
        </w:rPr>
        <w:t>采购项目技术要求</w:t>
      </w:r>
      <w:bookmarkEnd w:id="20"/>
    </w:p>
    <w:p w14:paraId="6808AC23">
      <w:pPr>
        <w:snapToGrid w:val="0"/>
        <w:spacing w:line="360" w:lineRule="auto"/>
        <w:ind w:firstLine="562" w:firstLineChars="200"/>
        <w:jc w:val="left"/>
        <w:rPr>
          <w:rFonts w:hint="eastAsia" w:ascii="仿宋" w:hAnsi="仿宋" w:eastAsia="仿宋"/>
          <w:b/>
          <w:color w:val="000000"/>
          <w:sz w:val="28"/>
          <w:szCs w:val="28"/>
        </w:rPr>
      </w:pPr>
      <w:r>
        <w:rPr>
          <w:rFonts w:hint="eastAsia" w:ascii="仿宋" w:hAnsi="仿宋" w:eastAsia="仿宋"/>
          <w:b/>
          <w:color w:val="000000"/>
          <w:sz w:val="28"/>
          <w:szCs w:val="28"/>
        </w:rPr>
        <w:t>（一）项目需求一览表</w:t>
      </w:r>
    </w:p>
    <w:tbl>
      <w:tblPr>
        <w:tblStyle w:val="4"/>
        <w:tblW w:w="87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13"/>
        <w:gridCol w:w="1134"/>
        <w:gridCol w:w="2126"/>
        <w:gridCol w:w="2203"/>
      </w:tblGrid>
      <w:tr w14:paraId="187A8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3313" w:type="dxa"/>
            <w:shd w:val="clear" w:color="auto" w:fill="C0C0C0"/>
            <w:noWrap w:val="0"/>
            <w:vAlign w:val="center"/>
          </w:tcPr>
          <w:p w14:paraId="16A4A391">
            <w:pPr>
              <w:keepNext w:val="0"/>
              <w:keepLines w:val="0"/>
              <w:pageBreakBefore w:val="0"/>
              <w:widowControl/>
              <w:kinsoku/>
              <w:wordWrap/>
              <w:overflowPunct/>
              <w:topLinePunct w:val="0"/>
              <w:autoSpaceDE/>
              <w:autoSpaceDN/>
              <w:bidi w:val="0"/>
              <w:adjustRightInd/>
              <w:snapToGrid/>
              <w:spacing w:line="240" w:lineRule="auto"/>
              <w:ind w:left="82" w:hanging="95" w:hangingChars="34"/>
              <w:jc w:val="center"/>
              <w:textAlignment w:val="auto"/>
              <w:rPr>
                <w:rFonts w:hint="eastAsia" w:ascii="仿宋" w:hAnsi="仿宋" w:eastAsia="仿宋" w:cs="仿宋"/>
                <w:bCs/>
                <w:kern w:val="0"/>
                <w:sz w:val="28"/>
                <w:szCs w:val="28"/>
              </w:rPr>
            </w:pPr>
            <w:bookmarkStart w:id="21" w:name="_Toc41405086"/>
            <w:r>
              <w:rPr>
                <w:rFonts w:hint="eastAsia" w:ascii="仿宋" w:hAnsi="仿宋" w:eastAsia="仿宋" w:cs="仿宋"/>
                <w:bCs/>
                <w:kern w:val="0"/>
                <w:sz w:val="28"/>
                <w:szCs w:val="28"/>
              </w:rPr>
              <w:t>采购内容</w:t>
            </w:r>
          </w:p>
        </w:tc>
        <w:tc>
          <w:tcPr>
            <w:tcW w:w="1134" w:type="dxa"/>
            <w:shd w:val="clear" w:color="auto" w:fill="C0C0C0"/>
            <w:noWrap w:val="0"/>
            <w:vAlign w:val="center"/>
          </w:tcPr>
          <w:p w14:paraId="58F70F8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bCs/>
                <w:kern w:val="0"/>
                <w:sz w:val="28"/>
                <w:szCs w:val="28"/>
              </w:rPr>
            </w:pPr>
            <w:r>
              <w:rPr>
                <w:rFonts w:hint="eastAsia" w:ascii="仿宋" w:hAnsi="仿宋" w:eastAsia="仿宋" w:cs="仿宋"/>
                <w:bCs/>
                <w:kern w:val="0"/>
                <w:sz w:val="28"/>
                <w:szCs w:val="28"/>
              </w:rPr>
              <w:t>服务期</w:t>
            </w:r>
          </w:p>
        </w:tc>
        <w:tc>
          <w:tcPr>
            <w:tcW w:w="2126" w:type="dxa"/>
            <w:shd w:val="clear" w:color="auto" w:fill="C0C0C0"/>
            <w:noWrap w:val="0"/>
            <w:vAlign w:val="center"/>
          </w:tcPr>
          <w:p w14:paraId="610FFDC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bCs/>
                <w:kern w:val="0"/>
                <w:sz w:val="28"/>
                <w:szCs w:val="28"/>
              </w:rPr>
            </w:pPr>
            <w:r>
              <w:rPr>
                <w:rFonts w:hint="eastAsia" w:ascii="仿宋" w:hAnsi="仿宋" w:eastAsia="仿宋" w:cs="仿宋"/>
                <w:bCs/>
                <w:kern w:val="0"/>
                <w:sz w:val="28"/>
                <w:szCs w:val="28"/>
              </w:rPr>
              <w:t>项目预算(元)</w:t>
            </w:r>
          </w:p>
        </w:tc>
        <w:tc>
          <w:tcPr>
            <w:tcW w:w="2203" w:type="dxa"/>
            <w:shd w:val="clear" w:color="auto" w:fill="C0C0C0"/>
            <w:noWrap w:val="0"/>
            <w:vAlign w:val="center"/>
          </w:tcPr>
          <w:p w14:paraId="06F1289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bCs/>
                <w:kern w:val="0"/>
                <w:sz w:val="28"/>
                <w:szCs w:val="28"/>
              </w:rPr>
            </w:pPr>
            <w:r>
              <w:rPr>
                <w:rFonts w:hint="eastAsia" w:ascii="仿宋" w:hAnsi="仿宋" w:eastAsia="仿宋" w:cs="仿宋"/>
                <w:bCs/>
                <w:kern w:val="0"/>
                <w:sz w:val="28"/>
                <w:szCs w:val="28"/>
              </w:rPr>
              <w:t>成交供应商数量</w:t>
            </w:r>
          </w:p>
        </w:tc>
      </w:tr>
      <w:tr w14:paraId="4A71A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3313" w:type="dxa"/>
            <w:noWrap w:val="0"/>
            <w:vAlign w:val="center"/>
          </w:tcPr>
          <w:p w14:paraId="3BA29AB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1"/>
              <w:rPr>
                <w:rFonts w:hint="eastAsia" w:ascii="仿宋" w:hAnsi="仿宋" w:eastAsia="仿宋" w:cs="仿宋"/>
                <w:color w:val="FF0000"/>
                <w:sz w:val="28"/>
                <w:szCs w:val="28"/>
              </w:rPr>
            </w:pPr>
            <w:r>
              <w:rPr>
                <w:rFonts w:hint="eastAsia" w:ascii="仿宋" w:hAnsi="仿宋" w:eastAsia="仿宋" w:cs="仿宋"/>
                <w:color w:val="000000"/>
                <w:kern w:val="0"/>
                <w:sz w:val="28"/>
                <w:szCs w:val="28"/>
              </w:rPr>
              <w:t xml:space="preserve"> 卫国路院区和绿岛湖院区公务车辆定点维修服务</w:t>
            </w:r>
          </w:p>
        </w:tc>
        <w:tc>
          <w:tcPr>
            <w:tcW w:w="1134" w:type="dxa"/>
            <w:noWrap w:val="0"/>
            <w:vAlign w:val="center"/>
          </w:tcPr>
          <w:p w14:paraId="46F353DA">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2年</w:t>
            </w:r>
          </w:p>
        </w:tc>
        <w:tc>
          <w:tcPr>
            <w:tcW w:w="2126" w:type="dxa"/>
            <w:noWrap w:val="0"/>
            <w:vAlign w:val="center"/>
          </w:tcPr>
          <w:p w14:paraId="584355F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w:t>
            </w:r>
            <w:r>
              <w:rPr>
                <w:rFonts w:hint="eastAsia" w:ascii="仿宋" w:hAnsi="仿宋" w:eastAsia="仿宋" w:cs="仿宋"/>
                <w:color w:val="000000"/>
                <w:kern w:val="0"/>
                <w:sz w:val="28"/>
                <w:szCs w:val="28"/>
                <w:lang w:val="en-US" w:eastAsia="zh-CN"/>
              </w:rPr>
              <w:t>6</w:t>
            </w:r>
            <w:r>
              <w:rPr>
                <w:rFonts w:hint="eastAsia" w:ascii="仿宋" w:hAnsi="仿宋" w:eastAsia="仿宋" w:cs="仿宋"/>
                <w:color w:val="000000"/>
                <w:kern w:val="0"/>
                <w:sz w:val="28"/>
                <w:szCs w:val="28"/>
              </w:rPr>
              <w:t>0000</w:t>
            </w:r>
          </w:p>
        </w:tc>
        <w:tc>
          <w:tcPr>
            <w:tcW w:w="2203" w:type="dxa"/>
            <w:noWrap w:val="0"/>
            <w:vAlign w:val="center"/>
          </w:tcPr>
          <w:p w14:paraId="68985E8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1家</w:t>
            </w:r>
          </w:p>
        </w:tc>
      </w:tr>
      <w:bookmarkEnd w:id="21"/>
    </w:tbl>
    <w:p w14:paraId="51BFC27C">
      <w:pPr>
        <w:pStyle w:val="2"/>
        <w:keepNext w:val="0"/>
        <w:keepLines w:val="0"/>
        <w:pageBreakBefore w:val="0"/>
        <w:widowControl w:val="0"/>
        <w:kinsoku/>
        <w:wordWrap/>
        <w:overflowPunct/>
        <w:topLinePunct w:val="0"/>
        <w:autoSpaceDE/>
        <w:autoSpaceDN/>
        <w:bidi w:val="0"/>
        <w:adjustRightInd/>
        <w:snapToGrid/>
        <w:spacing w:line="276" w:lineRule="auto"/>
        <w:ind w:firstLine="522" w:firstLineChars="200"/>
        <w:textAlignment w:val="auto"/>
        <w:rPr>
          <w:rFonts w:hint="eastAsia" w:ascii="宋体" w:hAnsi="宋体" w:cs="宋体"/>
          <w:b/>
          <w:bCs w:val="0"/>
        </w:rPr>
      </w:pPr>
    </w:p>
    <w:p w14:paraId="5298FA91">
      <w:pPr>
        <w:snapToGrid w:val="0"/>
        <w:spacing w:line="360" w:lineRule="auto"/>
        <w:ind w:firstLine="562" w:firstLineChars="200"/>
        <w:jc w:val="left"/>
        <w:rPr>
          <w:rFonts w:hint="default" w:ascii="仿宋" w:hAnsi="仿宋" w:eastAsia="仿宋"/>
          <w:b/>
          <w:color w:val="000000"/>
          <w:sz w:val="28"/>
          <w:szCs w:val="28"/>
          <w:lang w:val="en-US" w:eastAsia="zh-CN"/>
        </w:rPr>
      </w:pPr>
      <w:r>
        <w:rPr>
          <w:rFonts w:hint="eastAsia" w:ascii="仿宋" w:hAnsi="仿宋" w:eastAsia="仿宋"/>
          <w:b/>
          <w:color w:val="000000"/>
          <w:sz w:val="28"/>
          <w:szCs w:val="28"/>
        </w:rPr>
        <w:t>（二）</w:t>
      </w:r>
      <w:r>
        <w:rPr>
          <w:rFonts w:hint="eastAsia" w:ascii="仿宋" w:hAnsi="仿宋" w:eastAsia="仿宋"/>
          <w:b/>
          <w:color w:val="000000"/>
          <w:sz w:val="28"/>
          <w:szCs w:val="28"/>
          <w:lang w:val="en-US" w:eastAsia="zh-CN"/>
        </w:rPr>
        <w:t>服务内容</w:t>
      </w:r>
    </w:p>
    <w:p w14:paraId="04D330C4">
      <w:pPr>
        <w:pStyle w:val="2"/>
        <w:keepNext w:val="0"/>
        <w:keepLines w:val="0"/>
        <w:pageBreakBefore w:val="0"/>
        <w:widowControl w:val="0"/>
        <w:kinsoku/>
        <w:wordWrap/>
        <w:overflowPunct/>
        <w:topLinePunct w:val="0"/>
        <w:autoSpaceDE/>
        <w:autoSpaceDN/>
        <w:bidi w:val="0"/>
        <w:adjustRightInd/>
        <w:snapToGrid/>
        <w:spacing w:line="276" w:lineRule="auto"/>
        <w:ind w:firstLine="600" w:firstLineChars="200"/>
        <w:textAlignment w:val="auto"/>
        <w:rPr>
          <w:rFonts w:hint="eastAsia" w:ascii="仿宋" w:hAnsi="仿宋" w:eastAsia="仿宋" w:cs="仿宋"/>
          <w:sz w:val="28"/>
          <w:szCs w:val="28"/>
        </w:rPr>
      </w:pPr>
      <w:r>
        <w:rPr>
          <w:rFonts w:hint="eastAsia" w:ascii="仿宋" w:hAnsi="仿宋" w:eastAsia="仿宋" w:cs="仿宋"/>
          <w:sz w:val="28"/>
          <w:szCs w:val="28"/>
        </w:rPr>
        <w:t>1.服务范围:本项目定点维修的服务对象为佛山市第二人民医院的公用车。车辆维修内容为:一级、二级、三级车辆维修保养;大修、中修、小修理;车辆年审和其他汽车维修服务项目等。</w:t>
      </w:r>
    </w:p>
    <w:p w14:paraId="15513A96">
      <w:pPr>
        <w:pStyle w:val="2"/>
        <w:keepNext w:val="0"/>
        <w:keepLines w:val="0"/>
        <w:pageBreakBefore w:val="0"/>
        <w:widowControl w:val="0"/>
        <w:kinsoku/>
        <w:wordWrap/>
        <w:overflowPunct/>
        <w:topLinePunct w:val="0"/>
        <w:autoSpaceDE/>
        <w:autoSpaceDN/>
        <w:bidi w:val="0"/>
        <w:adjustRightInd/>
        <w:snapToGrid/>
        <w:spacing w:line="276" w:lineRule="auto"/>
        <w:ind w:firstLine="60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2.服务车辆清单：</w:t>
      </w:r>
    </w:p>
    <w:tbl>
      <w:tblPr>
        <w:tblStyle w:val="4"/>
        <w:tblW w:w="9498" w:type="dxa"/>
        <w:tblInd w:w="-176" w:type="dxa"/>
        <w:tblLayout w:type="autofit"/>
        <w:tblCellMar>
          <w:top w:w="0" w:type="dxa"/>
          <w:left w:w="108" w:type="dxa"/>
          <w:bottom w:w="0" w:type="dxa"/>
          <w:right w:w="108" w:type="dxa"/>
        </w:tblCellMar>
      </w:tblPr>
      <w:tblGrid>
        <w:gridCol w:w="437"/>
        <w:gridCol w:w="1265"/>
        <w:gridCol w:w="1329"/>
        <w:gridCol w:w="1316"/>
        <w:gridCol w:w="2086"/>
        <w:gridCol w:w="1193"/>
        <w:gridCol w:w="1134"/>
        <w:gridCol w:w="738"/>
      </w:tblGrid>
      <w:tr w14:paraId="0C39FF8D">
        <w:tblPrEx>
          <w:tblCellMar>
            <w:top w:w="0" w:type="dxa"/>
            <w:left w:w="108" w:type="dxa"/>
            <w:bottom w:w="0" w:type="dxa"/>
            <w:right w:w="108" w:type="dxa"/>
          </w:tblCellMar>
        </w:tblPrEx>
        <w:trPr>
          <w:trHeight w:val="330" w:hRule="atLeast"/>
        </w:trPr>
        <w:tc>
          <w:tcPr>
            <w:tcW w:w="43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4BDC0400">
            <w:pPr>
              <w:widowControl/>
              <w:jc w:val="center"/>
              <w:rPr>
                <w:rFonts w:hint="eastAsia" w:ascii="仿宋" w:hAnsi="仿宋" w:eastAsia="仿宋" w:cs="仿宋"/>
                <w:b/>
                <w:color w:val="000000"/>
                <w:kern w:val="0"/>
                <w:sz w:val="22"/>
                <w:szCs w:val="22"/>
              </w:rPr>
            </w:pPr>
            <w:r>
              <w:rPr>
                <w:rFonts w:hint="eastAsia" w:ascii="仿宋" w:hAnsi="仿宋" w:eastAsia="仿宋" w:cs="仿宋"/>
                <w:b/>
                <w:color w:val="000000"/>
                <w:kern w:val="0"/>
                <w:sz w:val="22"/>
                <w:szCs w:val="22"/>
              </w:rPr>
              <w:t>序号</w:t>
            </w:r>
          </w:p>
        </w:tc>
        <w:tc>
          <w:tcPr>
            <w:tcW w:w="1265"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14:paraId="47553BEF">
            <w:pPr>
              <w:jc w:val="center"/>
              <w:rPr>
                <w:rFonts w:hint="eastAsia" w:ascii="仿宋" w:hAnsi="仿宋" w:eastAsia="仿宋" w:cs="仿宋"/>
                <w:b/>
                <w:color w:val="000000"/>
                <w:kern w:val="0"/>
                <w:sz w:val="22"/>
                <w:szCs w:val="22"/>
              </w:rPr>
            </w:pPr>
            <w:r>
              <w:rPr>
                <w:rFonts w:hint="eastAsia" w:ascii="仿宋" w:hAnsi="仿宋" w:eastAsia="仿宋" w:cs="仿宋"/>
                <w:b/>
                <w:color w:val="000000"/>
                <w:kern w:val="0"/>
                <w:sz w:val="22"/>
                <w:szCs w:val="22"/>
              </w:rPr>
              <w:t>使用单位</w:t>
            </w:r>
          </w:p>
        </w:tc>
        <w:tc>
          <w:tcPr>
            <w:tcW w:w="1329" w:type="dxa"/>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14:paraId="733BB71F">
            <w:pPr>
              <w:widowControl/>
              <w:jc w:val="center"/>
              <w:rPr>
                <w:rFonts w:hint="eastAsia" w:ascii="仿宋" w:hAnsi="仿宋" w:eastAsia="仿宋" w:cs="仿宋"/>
                <w:b/>
                <w:color w:val="000000"/>
                <w:kern w:val="0"/>
                <w:sz w:val="22"/>
                <w:szCs w:val="22"/>
              </w:rPr>
            </w:pPr>
            <w:r>
              <w:rPr>
                <w:rFonts w:hint="eastAsia" w:ascii="仿宋" w:hAnsi="仿宋" w:eastAsia="仿宋" w:cs="仿宋"/>
                <w:b/>
                <w:color w:val="000000"/>
                <w:kern w:val="0"/>
                <w:sz w:val="22"/>
                <w:szCs w:val="22"/>
              </w:rPr>
              <w:t>车牌号码</w:t>
            </w:r>
          </w:p>
        </w:tc>
        <w:tc>
          <w:tcPr>
            <w:tcW w:w="1316" w:type="dxa"/>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14:paraId="6E93F67B">
            <w:pPr>
              <w:widowControl/>
              <w:jc w:val="center"/>
              <w:rPr>
                <w:rFonts w:hint="eastAsia" w:ascii="仿宋" w:hAnsi="仿宋" w:eastAsia="仿宋" w:cs="仿宋"/>
                <w:b/>
                <w:color w:val="000000"/>
                <w:kern w:val="0"/>
                <w:sz w:val="22"/>
                <w:szCs w:val="22"/>
              </w:rPr>
            </w:pPr>
            <w:r>
              <w:rPr>
                <w:rFonts w:hint="eastAsia" w:ascii="仿宋" w:hAnsi="仿宋" w:eastAsia="仿宋" w:cs="仿宋"/>
                <w:b/>
                <w:color w:val="000000"/>
                <w:kern w:val="0"/>
                <w:sz w:val="22"/>
                <w:szCs w:val="22"/>
              </w:rPr>
              <w:t>购入日期</w:t>
            </w:r>
          </w:p>
        </w:tc>
        <w:tc>
          <w:tcPr>
            <w:tcW w:w="2086" w:type="dxa"/>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14:paraId="1B662E10">
            <w:pPr>
              <w:widowControl/>
              <w:jc w:val="center"/>
              <w:rPr>
                <w:rFonts w:hint="eastAsia" w:ascii="仿宋" w:hAnsi="仿宋" w:eastAsia="仿宋" w:cs="仿宋"/>
                <w:b/>
                <w:color w:val="000000"/>
                <w:kern w:val="0"/>
                <w:sz w:val="22"/>
                <w:szCs w:val="22"/>
              </w:rPr>
            </w:pPr>
            <w:r>
              <w:rPr>
                <w:rFonts w:hint="eastAsia" w:ascii="仿宋" w:hAnsi="仿宋" w:eastAsia="仿宋" w:cs="仿宋"/>
                <w:b/>
                <w:color w:val="000000"/>
                <w:kern w:val="0"/>
                <w:sz w:val="22"/>
                <w:szCs w:val="22"/>
              </w:rPr>
              <w:t>品牌型号</w:t>
            </w:r>
          </w:p>
        </w:tc>
        <w:tc>
          <w:tcPr>
            <w:tcW w:w="3065" w:type="dxa"/>
            <w:gridSpan w:val="3"/>
            <w:tcBorders>
              <w:top w:val="single" w:color="auto" w:sz="4" w:space="0"/>
              <w:left w:val="nil"/>
              <w:bottom w:val="single" w:color="auto" w:sz="4" w:space="0"/>
              <w:right w:val="single" w:color="auto" w:sz="4" w:space="0"/>
            </w:tcBorders>
            <w:shd w:val="clear" w:color="auto" w:fill="auto"/>
            <w:noWrap w:val="0"/>
            <w:vAlign w:val="center"/>
          </w:tcPr>
          <w:p w14:paraId="26BAC70A">
            <w:pPr>
              <w:jc w:val="center"/>
              <w:rPr>
                <w:rFonts w:hint="eastAsia" w:ascii="仿宋" w:hAnsi="仿宋" w:eastAsia="仿宋" w:cs="仿宋"/>
                <w:b/>
                <w:color w:val="000000"/>
                <w:kern w:val="0"/>
                <w:sz w:val="22"/>
                <w:szCs w:val="22"/>
              </w:rPr>
            </w:pPr>
            <w:r>
              <w:rPr>
                <w:rFonts w:hint="eastAsia" w:ascii="仿宋" w:hAnsi="仿宋" w:eastAsia="仿宋" w:cs="仿宋"/>
                <w:b/>
                <w:color w:val="000000"/>
                <w:kern w:val="0"/>
                <w:sz w:val="22"/>
                <w:szCs w:val="22"/>
              </w:rPr>
              <w:t>车  辆  种  类</w:t>
            </w:r>
          </w:p>
        </w:tc>
      </w:tr>
      <w:tr w14:paraId="080F761A">
        <w:tblPrEx>
          <w:tblCellMar>
            <w:top w:w="0" w:type="dxa"/>
            <w:left w:w="108" w:type="dxa"/>
            <w:bottom w:w="0" w:type="dxa"/>
            <w:right w:w="108" w:type="dxa"/>
          </w:tblCellMar>
        </w:tblPrEx>
        <w:trPr>
          <w:trHeight w:val="525" w:hRule="atLeast"/>
        </w:trPr>
        <w:tc>
          <w:tcPr>
            <w:tcW w:w="437"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1A3AE5E7">
            <w:pPr>
              <w:widowControl/>
              <w:jc w:val="center"/>
              <w:rPr>
                <w:rFonts w:hint="eastAsia" w:ascii="仿宋" w:hAnsi="仿宋" w:eastAsia="仿宋" w:cs="仿宋"/>
                <w:b/>
                <w:color w:val="000000"/>
                <w:kern w:val="0"/>
                <w:sz w:val="22"/>
                <w:szCs w:val="22"/>
              </w:rPr>
            </w:pPr>
          </w:p>
        </w:tc>
        <w:tc>
          <w:tcPr>
            <w:tcW w:w="1265"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3CE5DA4F">
            <w:pPr>
              <w:widowControl/>
              <w:jc w:val="center"/>
              <w:rPr>
                <w:rFonts w:hint="eastAsia" w:ascii="仿宋" w:hAnsi="仿宋" w:eastAsia="仿宋" w:cs="仿宋"/>
                <w:b/>
                <w:color w:val="000000"/>
                <w:kern w:val="0"/>
                <w:sz w:val="22"/>
                <w:szCs w:val="22"/>
              </w:rPr>
            </w:pPr>
          </w:p>
        </w:tc>
        <w:tc>
          <w:tcPr>
            <w:tcW w:w="1329" w:type="dxa"/>
            <w:vMerge w:val="continue"/>
            <w:tcBorders>
              <w:top w:val="single" w:color="auto" w:sz="4" w:space="0"/>
              <w:left w:val="single" w:color="auto" w:sz="4" w:space="0"/>
              <w:bottom w:val="single" w:color="000000" w:sz="4" w:space="0"/>
              <w:right w:val="single" w:color="auto" w:sz="4" w:space="0"/>
            </w:tcBorders>
            <w:shd w:val="clear" w:color="auto" w:fill="auto"/>
            <w:noWrap w:val="0"/>
            <w:vAlign w:val="center"/>
          </w:tcPr>
          <w:p w14:paraId="732ED9DC">
            <w:pPr>
              <w:widowControl/>
              <w:jc w:val="left"/>
              <w:rPr>
                <w:rFonts w:hint="eastAsia" w:ascii="仿宋" w:hAnsi="仿宋" w:eastAsia="仿宋" w:cs="仿宋"/>
                <w:b/>
                <w:color w:val="000000"/>
                <w:kern w:val="0"/>
                <w:sz w:val="22"/>
                <w:szCs w:val="22"/>
              </w:rPr>
            </w:pPr>
          </w:p>
        </w:tc>
        <w:tc>
          <w:tcPr>
            <w:tcW w:w="1316" w:type="dxa"/>
            <w:vMerge w:val="continue"/>
            <w:tcBorders>
              <w:top w:val="single" w:color="auto" w:sz="4" w:space="0"/>
              <w:left w:val="single" w:color="auto" w:sz="4" w:space="0"/>
              <w:bottom w:val="single" w:color="000000" w:sz="4" w:space="0"/>
              <w:right w:val="single" w:color="auto" w:sz="4" w:space="0"/>
            </w:tcBorders>
            <w:shd w:val="clear" w:color="auto" w:fill="auto"/>
            <w:noWrap w:val="0"/>
            <w:vAlign w:val="center"/>
          </w:tcPr>
          <w:p w14:paraId="603C2495">
            <w:pPr>
              <w:widowControl/>
              <w:jc w:val="left"/>
              <w:rPr>
                <w:rFonts w:hint="eastAsia" w:ascii="仿宋" w:hAnsi="仿宋" w:eastAsia="仿宋" w:cs="仿宋"/>
                <w:b/>
                <w:color w:val="000000"/>
                <w:kern w:val="0"/>
                <w:sz w:val="22"/>
                <w:szCs w:val="22"/>
              </w:rPr>
            </w:pPr>
          </w:p>
        </w:tc>
        <w:tc>
          <w:tcPr>
            <w:tcW w:w="2086" w:type="dxa"/>
            <w:vMerge w:val="continue"/>
            <w:tcBorders>
              <w:top w:val="single" w:color="auto" w:sz="4" w:space="0"/>
              <w:left w:val="single" w:color="auto" w:sz="4" w:space="0"/>
              <w:bottom w:val="single" w:color="000000" w:sz="4" w:space="0"/>
              <w:right w:val="single" w:color="auto" w:sz="4" w:space="0"/>
            </w:tcBorders>
            <w:shd w:val="clear" w:color="auto" w:fill="auto"/>
            <w:noWrap w:val="0"/>
            <w:vAlign w:val="center"/>
          </w:tcPr>
          <w:p w14:paraId="0DCEFF98">
            <w:pPr>
              <w:widowControl/>
              <w:jc w:val="left"/>
              <w:rPr>
                <w:rFonts w:hint="eastAsia" w:ascii="仿宋" w:hAnsi="仿宋" w:eastAsia="仿宋" w:cs="仿宋"/>
                <w:b/>
                <w:color w:val="000000"/>
                <w:kern w:val="0"/>
                <w:sz w:val="22"/>
                <w:szCs w:val="22"/>
              </w:rPr>
            </w:pPr>
          </w:p>
        </w:tc>
        <w:tc>
          <w:tcPr>
            <w:tcW w:w="1193" w:type="dxa"/>
            <w:tcBorders>
              <w:top w:val="nil"/>
              <w:left w:val="nil"/>
              <w:bottom w:val="single" w:color="auto" w:sz="4" w:space="0"/>
              <w:right w:val="single" w:color="auto" w:sz="4" w:space="0"/>
            </w:tcBorders>
            <w:shd w:val="clear" w:color="auto" w:fill="auto"/>
            <w:noWrap w:val="0"/>
            <w:vAlign w:val="center"/>
          </w:tcPr>
          <w:p w14:paraId="3FCF96E5">
            <w:pPr>
              <w:widowControl/>
              <w:jc w:val="center"/>
              <w:rPr>
                <w:rFonts w:hint="eastAsia" w:ascii="仿宋" w:hAnsi="仿宋" w:eastAsia="仿宋" w:cs="仿宋"/>
                <w:b/>
                <w:color w:val="000000"/>
                <w:kern w:val="0"/>
                <w:sz w:val="22"/>
                <w:szCs w:val="22"/>
              </w:rPr>
            </w:pPr>
            <w:r>
              <w:rPr>
                <w:rFonts w:hint="eastAsia" w:ascii="仿宋" w:hAnsi="仿宋" w:eastAsia="仿宋" w:cs="仿宋"/>
                <w:b/>
                <w:color w:val="000000"/>
                <w:kern w:val="0"/>
                <w:sz w:val="22"/>
                <w:szCs w:val="22"/>
              </w:rPr>
              <w:t>特种专业</w:t>
            </w:r>
          </w:p>
          <w:p w14:paraId="487D49D4">
            <w:pPr>
              <w:widowControl/>
              <w:jc w:val="center"/>
              <w:rPr>
                <w:rFonts w:hint="eastAsia" w:ascii="仿宋" w:hAnsi="仿宋" w:eastAsia="仿宋" w:cs="仿宋"/>
                <w:b/>
                <w:color w:val="000000"/>
                <w:kern w:val="0"/>
                <w:sz w:val="22"/>
                <w:szCs w:val="22"/>
              </w:rPr>
            </w:pPr>
            <w:r>
              <w:rPr>
                <w:rFonts w:hint="eastAsia" w:ascii="仿宋" w:hAnsi="仿宋" w:eastAsia="仿宋" w:cs="仿宋"/>
                <w:b/>
                <w:color w:val="000000"/>
                <w:kern w:val="0"/>
                <w:sz w:val="22"/>
                <w:szCs w:val="22"/>
              </w:rPr>
              <w:t>技术用车</w:t>
            </w:r>
          </w:p>
        </w:tc>
        <w:tc>
          <w:tcPr>
            <w:tcW w:w="1134" w:type="dxa"/>
            <w:tcBorders>
              <w:top w:val="nil"/>
              <w:left w:val="nil"/>
              <w:bottom w:val="single" w:color="auto" w:sz="4" w:space="0"/>
              <w:right w:val="single" w:color="auto" w:sz="4" w:space="0"/>
            </w:tcBorders>
            <w:shd w:val="clear" w:color="auto" w:fill="auto"/>
            <w:noWrap w:val="0"/>
            <w:vAlign w:val="center"/>
          </w:tcPr>
          <w:p w14:paraId="6FA5461F">
            <w:pPr>
              <w:widowControl/>
              <w:jc w:val="center"/>
              <w:rPr>
                <w:rFonts w:hint="eastAsia" w:ascii="仿宋" w:hAnsi="仿宋" w:eastAsia="仿宋" w:cs="仿宋"/>
                <w:b/>
                <w:color w:val="000000"/>
                <w:kern w:val="0"/>
                <w:sz w:val="22"/>
                <w:szCs w:val="22"/>
              </w:rPr>
            </w:pPr>
            <w:r>
              <w:rPr>
                <w:rFonts w:hint="eastAsia" w:ascii="仿宋" w:hAnsi="仿宋" w:eastAsia="仿宋" w:cs="仿宋"/>
                <w:b/>
                <w:color w:val="000000"/>
                <w:kern w:val="0"/>
                <w:sz w:val="22"/>
                <w:szCs w:val="22"/>
              </w:rPr>
              <w:t>综合保障</w:t>
            </w:r>
            <w:r>
              <w:rPr>
                <w:rFonts w:hint="eastAsia" w:ascii="仿宋" w:hAnsi="仿宋" w:eastAsia="仿宋" w:cs="仿宋"/>
                <w:b/>
                <w:color w:val="000000"/>
                <w:kern w:val="0"/>
                <w:sz w:val="22"/>
                <w:szCs w:val="22"/>
              </w:rPr>
              <w:br w:type="textWrapping"/>
            </w:r>
            <w:r>
              <w:rPr>
                <w:rFonts w:hint="eastAsia" w:ascii="仿宋" w:hAnsi="仿宋" w:eastAsia="仿宋" w:cs="仿宋"/>
                <w:b/>
                <w:color w:val="000000"/>
                <w:kern w:val="0"/>
                <w:sz w:val="22"/>
                <w:szCs w:val="22"/>
              </w:rPr>
              <w:t>业务用车</w:t>
            </w:r>
          </w:p>
        </w:tc>
        <w:tc>
          <w:tcPr>
            <w:tcW w:w="738" w:type="dxa"/>
            <w:tcBorders>
              <w:top w:val="nil"/>
              <w:left w:val="nil"/>
              <w:bottom w:val="single" w:color="auto" w:sz="4" w:space="0"/>
              <w:right w:val="single" w:color="auto" w:sz="4" w:space="0"/>
            </w:tcBorders>
            <w:shd w:val="clear" w:color="auto" w:fill="auto"/>
            <w:noWrap/>
            <w:vAlign w:val="center"/>
          </w:tcPr>
          <w:p w14:paraId="24D9166F">
            <w:pPr>
              <w:widowControl/>
              <w:jc w:val="center"/>
              <w:rPr>
                <w:rFonts w:hint="eastAsia" w:ascii="仿宋" w:hAnsi="仿宋" w:eastAsia="仿宋" w:cs="仿宋"/>
                <w:b/>
                <w:color w:val="000000"/>
                <w:kern w:val="0"/>
                <w:sz w:val="22"/>
                <w:szCs w:val="22"/>
              </w:rPr>
            </w:pPr>
            <w:r>
              <w:rPr>
                <w:rFonts w:hint="eastAsia" w:ascii="仿宋" w:hAnsi="仿宋" w:eastAsia="仿宋" w:cs="仿宋"/>
                <w:b/>
                <w:color w:val="000000"/>
                <w:kern w:val="0"/>
                <w:sz w:val="22"/>
                <w:szCs w:val="22"/>
              </w:rPr>
              <w:t>定编车</w:t>
            </w:r>
          </w:p>
        </w:tc>
      </w:tr>
      <w:tr w14:paraId="621CFAF5">
        <w:tblPrEx>
          <w:tblCellMar>
            <w:top w:w="0" w:type="dxa"/>
            <w:left w:w="108" w:type="dxa"/>
            <w:bottom w:w="0" w:type="dxa"/>
            <w:right w:w="108" w:type="dxa"/>
          </w:tblCellMar>
        </w:tblPrEx>
        <w:trPr>
          <w:trHeight w:val="285" w:hRule="atLeast"/>
        </w:trPr>
        <w:tc>
          <w:tcPr>
            <w:tcW w:w="437" w:type="dxa"/>
            <w:tcBorders>
              <w:top w:val="nil"/>
              <w:left w:val="single" w:color="auto" w:sz="4" w:space="0"/>
              <w:bottom w:val="single" w:color="auto" w:sz="4" w:space="0"/>
              <w:right w:val="single" w:color="auto" w:sz="4" w:space="0"/>
            </w:tcBorders>
            <w:shd w:val="clear" w:color="auto" w:fill="auto"/>
            <w:noWrap/>
            <w:vAlign w:val="center"/>
          </w:tcPr>
          <w:p w14:paraId="7C06B54E">
            <w:pPr>
              <w:widowControl/>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1</w:t>
            </w:r>
          </w:p>
        </w:tc>
        <w:tc>
          <w:tcPr>
            <w:tcW w:w="1265" w:type="dxa"/>
            <w:tcBorders>
              <w:top w:val="nil"/>
              <w:left w:val="single" w:color="auto" w:sz="4" w:space="0"/>
              <w:bottom w:val="single" w:color="auto" w:sz="4" w:space="0"/>
              <w:right w:val="single" w:color="auto" w:sz="4" w:space="0"/>
            </w:tcBorders>
            <w:shd w:val="clear" w:color="auto" w:fill="auto"/>
            <w:noWrap w:val="0"/>
            <w:vAlign w:val="center"/>
          </w:tcPr>
          <w:p w14:paraId="3E628E9D">
            <w:pPr>
              <w:jc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rPr>
              <w:t>佛山市第二人民医院</w:t>
            </w:r>
          </w:p>
        </w:tc>
        <w:tc>
          <w:tcPr>
            <w:tcW w:w="1329" w:type="dxa"/>
            <w:tcBorders>
              <w:top w:val="nil"/>
              <w:left w:val="nil"/>
              <w:bottom w:val="single" w:color="auto" w:sz="4" w:space="0"/>
              <w:right w:val="single" w:color="auto" w:sz="4" w:space="0"/>
            </w:tcBorders>
            <w:shd w:val="clear" w:color="auto" w:fill="auto"/>
            <w:noWrap/>
            <w:vAlign w:val="center"/>
          </w:tcPr>
          <w:p w14:paraId="685E858B">
            <w:pPr>
              <w:rPr>
                <w:rFonts w:hint="eastAsia" w:ascii="仿宋" w:hAnsi="仿宋" w:eastAsia="仿宋" w:cs="仿宋"/>
                <w:color w:val="000000"/>
                <w:sz w:val="22"/>
                <w:szCs w:val="22"/>
              </w:rPr>
            </w:pPr>
            <w:r>
              <w:rPr>
                <w:rFonts w:hint="eastAsia" w:ascii="仿宋" w:hAnsi="仿宋" w:eastAsia="仿宋" w:cs="仿宋"/>
                <w:color w:val="000000"/>
                <w:sz w:val="22"/>
                <w:szCs w:val="22"/>
              </w:rPr>
              <w:t>粤E15223</w:t>
            </w:r>
          </w:p>
        </w:tc>
        <w:tc>
          <w:tcPr>
            <w:tcW w:w="1316" w:type="dxa"/>
            <w:tcBorders>
              <w:top w:val="nil"/>
              <w:left w:val="nil"/>
              <w:bottom w:val="single" w:color="auto" w:sz="4" w:space="0"/>
              <w:right w:val="single" w:color="auto" w:sz="4" w:space="0"/>
            </w:tcBorders>
            <w:shd w:val="clear" w:color="auto" w:fill="auto"/>
            <w:noWrap w:val="0"/>
            <w:vAlign w:val="center"/>
          </w:tcPr>
          <w:p w14:paraId="6CE846A9">
            <w:pPr>
              <w:widowControl/>
              <w:jc w:val="center"/>
              <w:rPr>
                <w:rFonts w:hint="eastAsia" w:ascii="仿宋" w:hAnsi="仿宋" w:eastAsia="仿宋" w:cs="仿宋"/>
                <w:kern w:val="0"/>
                <w:sz w:val="22"/>
                <w:szCs w:val="22"/>
              </w:rPr>
            </w:pPr>
            <w:r>
              <w:rPr>
                <w:rFonts w:hint="eastAsia" w:ascii="仿宋" w:hAnsi="仿宋" w:eastAsia="仿宋" w:cs="仿宋"/>
                <w:color w:val="000000"/>
                <w:sz w:val="22"/>
                <w:szCs w:val="22"/>
              </w:rPr>
              <w:t>2011-11-29</w:t>
            </w:r>
          </w:p>
        </w:tc>
        <w:tc>
          <w:tcPr>
            <w:tcW w:w="2086" w:type="dxa"/>
            <w:tcBorders>
              <w:top w:val="nil"/>
              <w:left w:val="nil"/>
              <w:bottom w:val="single" w:color="auto" w:sz="4" w:space="0"/>
              <w:right w:val="single" w:color="auto" w:sz="4" w:space="0"/>
            </w:tcBorders>
            <w:shd w:val="clear" w:color="auto" w:fill="auto"/>
            <w:noWrap/>
            <w:vAlign w:val="center"/>
          </w:tcPr>
          <w:p w14:paraId="7A6ACBF5">
            <w:pPr>
              <w:jc w:val="center"/>
              <w:rPr>
                <w:rFonts w:hint="eastAsia" w:ascii="仿宋" w:hAnsi="仿宋" w:eastAsia="仿宋" w:cs="仿宋"/>
                <w:color w:val="000000"/>
                <w:sz w:val="22"/>
                <w:szCs w:val="22"/>
              </w:rPr>
            </w:pPr>
            <w:r>
              <w:rPr>
                <w:rFonts w:hint="eastAsia" w:ascii="仿宋" w:hAnsi="仿宋" w:eastAsia="仿宋" w:cs="仿宋"/>
                <w:color w:val="000000"/>
                <w:sz w:val="22"/>
                <w:szCs w:val="22"/>
              </w:rPr>
              <w:t>上元牌 GDY5032XJHF</w:t>
            </w:r>
          </w:p>
        </w:tc>
        <w:tc>
          <w:tcPr>
            <w:tcW w:w="1193" w:type="dxa"/>
            <w:tcBorders>
              <w:top w:val="nil"/>
              <w:left w:val="nil"/>
              <w:bottom w:val="single" w:color="auto" w:sz="4" w:space="0"/>
              <w:right w:val="single" w:color="auto" w:sz="4" w:space="0"/>
            </w:tcBorders>
            <w:shd w:val="clear" w:color="auto" w:fill="auto"/>
            <w:noWrap/>
            <w:vAlign w:val="center"/>
          </w:tcPr>
          <w:p w14:paraId="2E49CA45">
            <w:pPr>
              <w:widowControl/>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w:t>
            </w:r>
          </w:p>
        </w:tc>
        <w:tc>
          <w:tcPr>
            <w:tcW w:w="1134" w:type="dxa"/>
            <w:tcBorders>
              <w:top w:val="nil"/>
              <w:left w:val="nil"/>
              <w:bottom w:val="single" w:color="auto" w:sz="4" w:space="0"/>
              <w:right w:val="single" w:color="auto" w:sz="4" w:space="0"/>
            </w:tcBorders>
            <w:shd w:val="clear" w:color="auto" w:fill="auto"/>
            <w:noWrap/>
            <w:vAlign w:val="center"/>
          </w:tcPr>
          <w:p w14:paraId="2CCCAF44">
            <w:pPr>
              <w:widowControl/>
              <w:jc w:val="center"/>
              <w:rPr>
                <w:rFonts w:hint="eastAsia" w:ascii="仿宋" w:hAnsi="仿宋" w:eastAsia="仿宋" w:cs="仿宋"/>
                <w:color w:val="000000"/>
                <w:kern w:val="0"/>
                <w:sz w:val="22"/>
                <w:szCs w:val="22"/>
              </w:rPr>
            </w:pPr>
          </w:p>
        </w:tc>
        <w:tc>
          <w:tcPr>
            <w:tcW w:w="738" w:type="dxa"/>
            <w:tcBorders>
              <w:top w:val="nil"/>
              <w:left w:val="nil"/>
              <w:bottom w:val="single" w:color="auto" w:sz="4" w:space="0"/>
              <w:right w:val="single" w:color="auto" w:sz="4" w:space="0"/>
            </w:tcBorders>
            <w:shd w:val="clear" w:color="auto" w:fill="auto"/>
            <w:noWrap/>
            <w:vAlign w:val="center"/>
          </w:tcPr>
          <w:p w14:paraId="716A3A9A">
            <w:pPr>
              <w:widowControl/>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w:t>
            </w:r>
          </w:p>
        </w:tc>
      </w:tr>
      <w:tr w14:paraId="6F7AD8F1">
        <w:tblPrEx>
          <w:tblCellMar>
            <w:top w:w="0" w:type="dxa"/>
            <w:left w:w="108" w:type="dxa"/>
            <w:bottom w:w="0" w:type="dxa"/>
            <w:right w:w="108" w:type="dxa"/>
          </w:tblCellMar>
        </w:tblPrEx>
        <w:trPr>
          <w:trHeight w:val="285" w:hRule="atLeast"/>
        </w:trPr>
        <w:tc>
          <w:tcPr>
            <w:tcW w:w="437" w:type="dxa"/>
            <w:tcBorders>
              <w:top w:val="nil"/>
              <w:left w:val="single" w:color="auto" w:sz="4" w:space="0"/>
              <w:bottom w:val="single" w:color="auto" w:sz="4" w:space="0"/>
              <w:right w:val="single" w:color="auto" w:sz="4" w:space="0"/>
            </w:tcBorders>
            <w:shd w:val="clear" w:color="auto" w:fill="auto"/>
            <w:noWrap/>
            <w:vAlign w:val="center"/>
          </w:tcPr>
          <w:p w14:paraId="5B949319">
            <w:pPr>
              <w:widowControl/>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2</w:t>
            </w:r>
          </w:p>
        </w:tc>
        <w:tc>
          <w:tcPr>
            <w:tcW w:w="1265" w:type="dxa"/>
            <w:tcBorders>
              <w:top w:val="nil"/>
              <w:left w:val="single" w:color="auto" w:sz="4" w:space="0"/>
              <w:bottom w:val="single" w:color="auto" w:sz="4" w:space="0"/>
              <w:right w:val="single" w:color="auto" w:sz="4" w:space="0"/>
            </w:tcBorders>
            <w:shd w:val="clear" w:color="auto" w:fill="auto"/>
            <w:noWrap w:val="0"/>
            <w:vAlign w:val="center"/>
          </w:tcPr>
          <w:p w14:paraId="57CE05EC">
            <w:pPr>
              <w:jc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rPr>
              <w:t>佛山市第二人民医院</w:t>
            </w:r>
          </w:p>
        </w:tc>
        <w:tc>
          <w:tcPr>
            <w:tcW w:w="1329" w:type="dxa"/>
            <w:tcBorders>
              <w:top w:val="nil"/>
              <w:left w:val="nil"/>
              <w:bottom w:val="single" w:color="auto" w:sz="4" w:space="0"/>
              <w:right w:val="single" w:color="auto" w:sz="4" w:space="0"/>
            </w:tcBorders>
            <w:shd w:val="clear" w:color="auto" w:fill="auto"/>
            <w:noWrap/>
            <w:vAlign w:val="center"/>
          </w:tcPr>
          <w:p w14:paraId="1879A15D">
            <w:pPr>
              <w:jc w:val="center"/>
              <w:rPr>
                <w:rFonts w:hint="eastAsia" w:ascii="仿宋" w:hAnsi="仿宋" w:eastAsia="仿宋" w:cs="仿宋"/>
                <w:color w:val="000000"/>
                <w:sz w:val="22"/>
                <w:szCs w:val="22"/>
              </w:rPr>
            </w:pPr>
            <w:r>
              <w:rPr>
                <w:rFonts w:hint="eastAsia" w:ascii="仿宋" w:hAnsi="仿宋" w:eastAsia="仿宋" w:cs="仿宋"/>
                <w:color w:val="000000"/>
                <w:sz w:val="22"/>
                <w:szCs w:val="22"/>
              </w:rPr>
              <w:t>粤E8426A</w:t>
            </w:r>
          </w:p>
        </w:tc>
        <w:tc>
          <w:tcPr>
            <w:tcW w:w="1316" w:type="dxa"/>
            <w:tcBorders>
              <w:top w:val="nil"/>
              <w:left w:val="nil"/>
              <w:bottom w:val="single" w:color="auto" w:sz="4" w:space="0"/>
              <w:right w:val="single" w:color="auto" w:sz="4" w:space="0"/>
            </w:tcBorders>
            <w:shd w:val="clear" w:color="auto" w:fill="auto"/>
            <w:noWrap w:val="0"/>
            <w:vAlign w:val="center"/>
          </w:tcPr>
          <w:p w14:paraId="08B7B35E">
            <w:pPr>
              <w:widowControl/>
              <w:jc w:val="center"/>
              <w:rPr>
                <w:rFonts w:hint="eastAsia" w:ascii="仿宋" w:hAnsi="仿宋" w:eastAsia="仿宋" w:cs="仿宋"/>
                <w:kern w:val="0"/>
                <w:sz w:val="22"/>
                <w:szCs w:val="22"/>
              </w:rPr>
            </w:pPr>
            <w:r>
              <w:rPr>
                <w:rFonts w:hint="eastAsia" w:ascii="仿宋" w:hAnsi="仿宋" w:eastAsia="仿宋" w:cs="仿宋"/>
                <w:color w:val="000000"/>
                <w:sz w:val="22"/>
                <w:szCs w:val="22"/>
              </w:rPr>
              <w:t>2018-11-5</w:t>
            </w:r>
          </w:p>
        </w:tc>
        <w:tc>
          <w:tcPr>
            <w:tcW w:w="2086" w:type="dxa"/>
            <w:tcBorders>
              <w:top w:val="nil"/>
              <w:left w:val="nil"/>
              <w:bottom w:val="single" w:color="auto" w:sz="4" w:space="0"/>
              <w:right w:val="single" w:color="auto" w:sz="4" w:space="0"/>
            </w:tcBorders>
            <w:shd w:val="clear" w:color="auto" w:fill="auto"/>
            <w:noWrap/>
            <w:vAlign w:val="center"/>
          </w:tcPr>
          <w:p w14:paraId="10DB5259">
            <w:pPr>
              <w:jc w:val="center"/>
              <w:rPr>
                <w:rFonts w:hint="eastAsia" w:ascii="仿宋" w:hAnsi="仿宋" w:eastAsia="仿宋" w:cs="仿宋"/>
                <w:color w:val="000000"/>
                <w:sz w:val="22"/>
                <w:szCs w:val="22"/>
              </w:rPr>
            </w:pPr>
            <w:r>
              <w:rPr>
                <w:rFonts w:hint="eastAsia" w:ascii="仿宋" w:hAnsi="仿宋" w:eastAsia="仿宋" w:cs="仿宋"/>
                <w:color w:val="000000"/>
                <w:sz w:val="22"/>
                <w:szCs w:val="22"/>
              </w:rPr>
              <w:t>上元牌GDY5035XJHJ</w:t>
            </w:r>
          </w:p>
        </w:tc>
        <w:tc>
          <w:tcPr>
            <w:tcW w:w="1193" w:type="dxa"/>
            <w:tcBorders>
              <w:top w:val="nil"/>
              <w:left w:val="nil"/>
              <w:bottom w:val="single" w:color="auto" w:sz="4" w:space="0"/>
              <w:right w:val="single" w:color="auto" w:sz="4" w:space="0"/>
            </w:tcBorders>
            <w:shd w:val="clear" w:color="auto" w:fill="auto"/>
            <w:noWrap/>
            <w:vAlign w:val="center"/>
          </w:tcPr>
          <w:p w14:paraId="7636C879">
            <w:pPr>
              <w:widowControl/>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w:t>
            </w:r>
          </w:p>
        </w:tc>
        <w:tc>
          <w:tcPr>
            <w:tcW w:w="1134" w:type="dxa"/>
            <w:tcBorders>
              <w:top w:val="nil"/>
              <w:left w:val="nil"/>
              <w:bottom w:val="single" w:color="auto" w:sz="4" w:space="0"/>
              <w:right w:val="single" w:color="auto" w:sz="4" w:space="0"/>
            </w:tcBorders>
            <w:shd w:val="clear" w:color="auto" w:fill="auto"/>
            <w:noWrap/>
            <w:vAlign w:val="center"/>
          </w:tcPr>
          <w:p w14:paraId="48829527">
            <w:pPr>
              <w:widowControl/>
              <w:jc w:val="center"/>
              <w:rPr>
                <w:rFonts w:hint="eastAsia" w:ascii="仿宋" w:hAnsi="仿宋" w:eastAsia="仿宋" w:cs="仿宋"/>
                <w:color w:val="000000"/>
                <w:kern w:val="0"/>
                <w:sz w:val="22"/>
                <w:szCs w:val="22"/>
              </w:rPr>
            </w:pPr>
          </w:p>
        </w:tc>
        <w:tc>
          <w:tcPr>
            <w:tcW w:w="738" w:type="dxa"/>
            <w:tcBorders>
              <w:top w:val="nil"/>
              <w:left w:val="nil"/>
              <w:bottom w:val="single" w:color="auto" w:sz="4" w:space="0"/>
              <w:right w:val="single" w:color="auto" w:sz="4" w:space="0"/>
            </w:tcBorders>
            <w:shd w:val="clear" w:color="auto" w:fill="auto"/>
            <w:noWrap/>
            <w:vAlign w:val="center"/>
          </w:tcPr>
          <w:p w14:paraId="748BF736">
            <w:pPr>
              <w:widowControl/>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w:t>
            </w:r>
          </w:p>
        </w:tc>
      </w:tr>
      <w:tr w14:paraId="32C8CC77">
        <w:tblPrEx>
          <w:tblCellMar>
            <w:top w:w="0" w:type="dxa"/>
            <w:left w:w="108" w:type="dxa"/>
            <w:bottom w:w="0" w:type="dxa"/>
            <w:right w:w="108" w:type="dxa"/>
          </w:tblCellMar>
        </w:tblPrEx>
        <w:trPr>
          <w:trHeight w:val="285" w:hRule="atLeast"/>
        </w:trPr>
        <w:tc>
          <w:tcPr>
            <w:tcW w:w="437" w:type="dxa"/>
            <w:tcBorders>
              <w:top w:val="nil"/>
              <w:left w:val="single" w:color="auto" w:sz="4" w:space="0"/>
              <w:bottom w:val="single" w:color="auto" w:sz="4" w:space="0"/>
              <w:right w:val="single" w:color="auto" w:sz="4" w:space="0"/>
            </w:tcBorders>
            <w:shd w:val="clear" w:color="auto" w:fill="auto"/>
            <w:noWrap/>
            <w:vAlign w:val="center"/>
          </w:tcPr>
          <w:p w14:paraId="75F54356">
            <w:pPr>
              <w:widowControl/>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3</w:t>
            </w:r>
          </w:p>
        </w:tc>
        <w:tc>
          <w:tcPr>
            <w:tcW w:w="1265" w:type="dxa"/>
            <w:tcBorders>
              <w:top w:val="nil"/>
              <w:left w:val="single" w:color="auto" w:sz="4" w:space="0"/>
              <w:bottom w:val="single" w:color="auto" w:sz="4" w:space="0"/>
              <w:right w:val="single" w:color="auto" w:sz="4" w:space="0"/>
            </w:tcBorders>
            <w:shd w:val="clear" w:color="auto" w:fill="auto"/>
            <w:noWrap w:val="0"/>
            <w:vAlign w:val="center"/>
          </w:tcPr>
          <w:p w14:paraId="6CCBD211">
            <w:pPr>
              <w:jc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rPr>
              <w:t>佛山市第二人民医院</w:t>
            </w:r>
          </w:p>
        </w:tc>
        <w:tc>
          <w:tcPr>
            <w:tcW w:w="1329" w:type="dxa"/>
            <w:tcBorders>
              <w:top w:val="nil"/>
              <w:left w:val="nil"/>
              <w:bottom w:val="single" w:color="auto" w:sz="4" w:space="0"/>
              <w:right w:val="single" w:color="auto" w:sz="4" w:space="0"/>
            </w:tcBorders>
            <w:shd w:val="clear" w:color="auto" w:fill="auto"/>
            <w:noWrap/>
            <w:vAlign w:val="center"/>
          </w:tcPr>
          <w:p w14:paraId="1AAF517D">
            <w:pPr>
              <w:jc w:val="center"/>
              <w:rPr>
                <w:rFonts w:hint="eastAsia" w:ascii="仿宋" w:hAnsi="仿宋" w:eastAsia="仿宋" w:cs="仿宋"/>
                <w:color w:val="000000"/>
                <w:sz w:val="22"/>
                <w:szCs w:val="22"/>
              </w:rPr>
            </w:pPr>
            <w:r>
              <w:rPr>
                <w:rFonts w:hint="eastAsia" w:ascii="仿宋" w:hAnsi="仿宋" w:eastAsia="仿宋" w:cs="仿宋"/>
                <w:color w:val="000000"/>
                <w:sz w:val="22"/>
                <w:szCs w:val="22"/>
              </w:rPr>
              <w:t>粤E391U5</w:t>
            </w:r>
          </w:p>
        </w:tc>
        <w:tc>
          <w:tcPr>
            <w:tcW w:w="1316" w:type="dxa"/>
            <w:tcBorders>
              <w:top w:val="nil"/>
              <w:left w:val="nil"/>
              <w:bottom w:val="single" w:color="auto" w:sz="4" w:space="0"/>
              <w:right w:val="single" w:color="auto" w:sz="4" w:space="0"/>
            </w:tcBorders>
            <w:shd w:val="clear" w:color="auto" w:fill="auto"/>
            <w:noWrap w:val="0"/>
            <w:vAlign w:val="center"/>
          </w:tcPr>
          <w:p w14:paraId="19AD9147">
            <w:pPr>
              <w:widowControl/>
              <w:jc w:val="center"/>
              <w:rPr>
                <w:rFonts w:hint="eastAsia" w:ascii="仿宋" w:hAnsi="仿宋" w:eastAsia="仿宋" w:cs="仿宋"/>
                <w:kern w:val="0"/>
                <w:sz w:val="22"/>
                <w:szCs w:val="22"/>
              </w:rPr>
            </w:pPr>
            <w:r>
              <w:rPr>
                <w:rFonts w:hint="eastAsia" w:ascii="仿宋" w:hAnsi="仿宋" w:eastAsia="仿宋" w:cs="仿宋"/>
                <w:color w:val="000000"/>
                <w:sz w:val="22"/>
                <w:szCs w:val="22"/>
              </w:rPr>
              <w:t>2019-4-8</w:t>
            </w:r>
          </w:p>
        </w:tc>
        <w:tc>
          <w:tcPr>
            <w:tcW w:w="2086" w:type="dxa"/>
            <w:tcBorders>
              <w:top w:val="nil"/>
              <w:left w:val="nil"/>
              <w:bottom w:val="single" w:color="auto" w:sz="4" w:space="0"/>
              <w:right w:val="single" w:color="auto" w:sz="4" w:space="0"/>
            </w:tcBorders>
            <w:shd w:val="clear" w:color="auto" w:fill="auto"/>
            <w:noWrap/>
            <w:vAlign w:val="center"/>
          </w:tcPr>
          <w:p w14:paraId="3D73DDAD">
            <w:pPr>
              <w:jc w:val="center"/>
              <w:rPr>
                <w:rFonts w:hint="eastAsia" w:ascii="仿宋" w:hAnsi="仿宋" w:eastAsia="仿宋" w:cs="仿宋"/>
                <w:color w:val="000000"/>
                <w:sz w:val="22"/>
                <w:szCs w:val="22"/>
              </w:rPr>
            </w:pPr>
            <w:r>
              <w:rPr>
                <w:rFonts w:hint="eastAsia" w:ascii="仿宋" w:hAnsi="仿宋" w:eastAsia="仿宋" w:cs="仿宋"/>
                <w:color w:val="000000"/>
                <w:sz w:val="22"/>
                <w:szCs w:val="22"/>
              </w:rPr>
              <w:t>上元牌GDY5038XJHF6</w:t>
            </w:r>
          </w:p>
        </w:tc>
        <w:tc>
          <w:tcPr>
            <w:tcW w:w="1193" w:type="dxa"/>
            <w:tcBorders>
              <w:top w:val="nil"/>
              <w:left w:val="nil"/>
              <w:bottom w:val="single" w:color="auto" w:sz="4" w:space="0"/>
              <w:right w:val="single" w:color="auto" w:sz="4" w:space="0"/>
            </w:tcBorders>
            <w:shd w:val="clear" w:color="auto" w:fill="auto"/>
            <w:noWrap/>
            <w:vAlign w:val="center"/>
          </w:tcPr>
          <w:p w14:paraId="4B95A343">
            <w:pPr>
              <w:widowControl/>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w:t>
            </w:r>
          </w:p>
        </w:tc>
        <w:tc>
          <w:tcPr>
            <w:tcW w:w="1134" w:type="dxa"/>
            <w:tcBorders>
              <w:top w:val="nil"/>
              <w:left w:val="nil"/>
              <w:bottom w:val="single" w:color="auto" w:sz="4" w:space="0"/>
              <w:right w:val="single" w:color="auto" w:sz="4" w:space="0"/>
            </w:tcBorders>
            <w:shd w:val="clear" w:color="auto" w:fill="auto"/>
            <w:noWrap/>
            <w:vAlign w:val="center"/>
          </w:tcPr>
          <w:p w14:paraId="2F05BCFB">
            <w:pPr>
              <w:widowControl/>
              <w:jc w:val="center"/>
              <w:rPr>
                <w:rFonts w:hint="eastAsia" w:ascii="仿宋" w:hAnsi="仿宋" w:eastAsia="仿宋" w:cs="仿宋"/>
                <w:color w:val="000000"/>
                <w:kern w:val="0"/>
                <w:sz w:val="22"/>
                <w:szCs w:val="22"/>
              </w:rPr>
            </w:pPr>
          </w:p>
        </w:tc>
        <w:tc>
          <w:tcPr>
            <w:tcW w:w="738" w:type="dxa"/>
            <w:tcBorders>
              <w:top w:val="nil"/>
              <w:left w:val="nil"/>
              <w:bottom w:val="single" w:color="auto" w:sz="4" w:space="0"/>
              <w:right w:val="single" w:color="auto" w:sz="4" w:space="0"/>
            </w:tcBorders>
            <w:shd w:val="clear" w:color="auto" w:fill="auto"/>
            <w:noWrap/>
            <w:vAlign w:val="center"/>
          </w:tcPr>
          <w:p w14:paraId="5CC44E52">
            <w:pPr>
              <w:widowControl/>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w:t>
            </w:r>
          </w:p>
        </w:tc>
      </w:tr>
      <w:tr w14:paraId="1DEC72B3">
        <w:tblPrEx>
          <w:tblCellMar>
            <w:top w:w="0" w:type="dxa"/>
            <w:left w:w="108" w:type="dxa"/>
            <w:bottom w:w="0" w:type="dxa"/>
            <w:right w:w="108" w:type="dxa"/>
          </w:tblCellMar>
        </w:tblPrEx>
        <w:trPr>
          <w:trHeight w:val="285" w:hRule="atLeast"/>
        </w:trPr>
        <w:tc>
          <w:tcPr>
            <w:tcW w:w="437" w:type="dxa"/>
            <w:tcBorders>
              <w:top w:val="nil"/>
              <w:left w:val="single" w:color="auto" w:sz="4" w:space="0"/>
              <w:bottom w:val="single" w:color="auto" w:sz="4" w:space="0"/>
              <w:right w:val="single" w:color="auto" w:sz="4" w:space="0"/>
            </w:tcBorders>
            <w:shd w:val="clear" w:color="auto" w:fill="auto"/>
            <w:noWrap/>
            <w:vAlign w:val="center"/>
          </w:tcPr>
          <w:p w14:paraId="1DD0FD93">
            <w:pPr>
              <w:widowControl/>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4</w:t>
            </w:r>
          </w:p>
        </w:tc>
        <w:tc>
          <w:tcPr>
            <w:tcW w:w="1265" w:type="dxa"/>
            <w:tcBorders>
              <w:top w:val="nil"/>
              <w:left w:val="single" w:color="auto" w:sz="4" w:space="0"/>
              <w:bottom w:val="single" w:color="auto" w:sz="4" w:space="0"/>
              <w:right w:val="single" w:color="auto" w:sz="4" w:space="0"/>
            </w:tcBorders>
            <w:shd w:val="clear" w:color="auto" w:fill="auto"/>
            <w:noWrap w:val="0"/>
            <w:vAlign w:val="center"/>
          </w:tcPr>
          <w:p w14:paraId="1DDA8C00">
            <w:pPr>
              <w:jc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rPr>
              <w:t>佛山市第二人民医院</w:t>
            </w:r>
          </w:p>
        </w:tc>
        <w:tc>
          <w:tcPr>
            <w:tcW w:w="1329" w:type="dxa"/>
            <w:tcBorders>
              <w:top w:val="nil"/>
              <w:left w:val="nil"/>
              <w:bottom w:val="single" w:color="auto" w:sz="4" w:space="0"/>
              <w:right w:val="single" w:color="auto" w:sz="4" w:space="0"/>
            </w:tcBorders>
            <w:shd w:val="clear" w:color="auto" w:fill="auto"/>
            <w:noWrap/>
            <w:vAlign w:val="center"/>
          </w:tcPr>
          <w:p w14:paraId="2F5D78A4">
            <w:pPr>
              <w:jc w:val="center"/>
              <w:rPr>
                <w:rFonts w:hint="eastAsia" w:ascii="仿宋" w:hAnsi="仿宋" w:eastAsia="仿宋" w:cs="仿宋"/>
                <w:color w:val="000000"/>
                <w:sz w:val="22"/>
                <w:szCs w:val="22"/>
              </w:rPr>
            </w:pPr>
            <w:r>
              <w:rPr>
                <w:rFonts w:hint="eastAsia" w:ascii="仿宋" w:hAnsi="仿宋" w:eastAsia="仿宋" w:cs="仿宋"/>
                <w:color w:val="000000"/>
                <w:sz w:val="22"/>
                <w:szCs w:val="22"/>
              </w:rPr>
              <w:t>粤EFS172</w:t>
            </w:r>
          </w:p>
        </w:tc>
        <w:tc>
          <w:tcPr>
            <w:tcW w:w="1316" w:type="dxa"/>
            <w:tcBorders>
              <w:top w:val="nil"/>
              <w:left w:val="nil"/>
              <w:bottom w:val="single" w:color="auto" w:sz="4" w:space="0"/>
              <w:right w:val="single" w:color="auto" w:sz="4" w:space="0"/>
            </w:tcBorders>
            <w:shd w:val="clear" w:color="auto" w:fill="auto"/>
            <w:noWrap w:val="0"/>
            <w:vAlign w:val="center"/>
          </w:tcPr>
          <w:p w14:paraId="74536160">
            <w:pPr>
              <w:widowControl/>
              <w:jc w:val="center"/>
              <w:rPr>
                <w:rFonts w:hint="eastAsia" w:ascii="仿宋" w:hAnsi="仿宋" w:eastAsia="仿宋" w:cs="仿宋"/>
                <w:kern w:val="0"/>
                <w:sz w:val="22"/>
                <w:szCs w:val="22"/>
              </w:rPr>
            </w:pPr>
            <w:r>
              <w:rPr>
                <w:rFonts w:hint="eastAsia" w:ascii="仿宋" w:hAnsi="仿宋" w:eastAsia="仿宋" w:cs="仿宋"/>
                <w:color w:val="000000"/>
                <w:sz w:val="22"/>
                <w:szCs w:val="22"/>
              </w:rPr>
              <w:t>2015-10-22</w:t>
            </w:r>
          </w:p>
        </w:tc>
        <w:tc>
          <w:tcPr>
            <w:tcW w:w="2086" w:type="dxa"/>
            <w:tcBorders>
              <w:top w:val="nil"/>
              <w:left w:val="nil"/>
              <w:bottom w:val="single" w:color="auto" w:sz="4" w:space="0"/>
              <w:right w:val="single" w:color="auto" w:sz="4" w:space="0"/>
            </w:tcBorders>
            <w:shd w:val="clear" w:color="auto" w:fill="auto"/>
            <w:noWrap/>
            <w:vAlign w:val="center"/>
          </w:tcPr>
          <w:p w14:paraId="5FD3DB6B">
            <w:pPr>
              <w:jc w:val="center"/>
              <w:rPr>
                <w:rFonts w:hint="eastAsia" w:ascii="仿宋" w:hAnsi="仿宋" w:eastAsia="仿宋" w:cs="仿宋"/>
                <w:color w:val="000000"/>
                <w:sz w:val="22"/>
                <w:szCs w:val="22"/>
              </w:rPr>
            </w:pPr>
            <w:r>
              <w:rPr>
                <w:rFonts w:hint="eastAsia" w:ascii="仿宋" w:hAnsi="仿宋" w:eastAsia="仿宋" w:cs="仿宋"/>
                <w:color w:val="000000"/>
                <w:sz w:val="22"/>
                <w:szCs w:val="22"/>
              </w:rPr>
              <w:t>金杯牌 SY5038XJHL-G2Z1BH</w:t>
            </w:r>
          </w:p>
        </w:tc>
        <w:tc>
          <w:tcPr>
            <w:tcW w:w="1193" w:type="dxa"/>
            <w:tcBorders>
              <w:top w:val="nil"/>
              <w:left w:val="nil"/>
              <w:bottom w:val="single" w:color="auto" w:sz="4" w:space="0"/>
              <w:right w:val="single" w:color="auto" w:sz="4" w:space="0"/>
            </w:tcBorders>
            <w:shd w:val="clear" w:color="auto" w:fill="auto"/>
            <w:noWrap/>
            <w:vAlign w:val="center"/>
          </w:tcPr>
          <w:p w14:paraId="2A973096">
            <w:pPr>
              <w:widowControl/>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w:t>
            </w:r>
          </w:p>
        </w:tc>
        <w:tc>
          <w:tcPr>
            <w:tcW w:w="1134" w:type="dxa"/>
            <w:tcBorders>
              <w:top w:val="nil"/>
              <w:left w:val="nil"/>
              <w:bottom w:val="single" w:color="auto" w:sz="4" w:space="0"/>
              <w:right w:val="single" w:color="auto" w:sz="4" w:space="0"/>
            </w:tcBorders>
            <w:shd w:val="clear" w:color="auto" w:fill="auto"/>
            <w:noWrap/>
            <w:vAlign w:val="center"/>
          </w:tcPr>
          <w:p w14:paraId="26438235">
            <w:pPr>
              <w:widowControl/>
              <w:jc w:val="center"/>
              <w:rPr>
                <w:rFonts w:hint="eastAsia" w:ascii="仿宋" w:hAnsi="仿宋" w:eastAsia="仿宋" w:cs="仿宋"/>
                <w:color w:val="000000"/>
                <w:kern w:val="0"/>
                <w:sz w:val="22"/>
                <w:szCs w:val="22"/>
              </w:rPr>
            </w:pPr>
          </w:p>
        </w:tc>
        <w:tc>
          <w:tcPr>
            <w:tcW w:w="738" w:type="dxa"/>
            <w:tcBorders>
              <w:top w:val="nil"/>
              <w:left w:val="nil"/>
              <w:bottom w:val="single" w:color="auto" w:sz="4" w:space="0"/>
              <w:right w:val="single" w:color="auto" w:sz="4" w:space="0"/>
            </w:tcBorders>
            <w:shd w:val="clear" w:color="auto" w:fill="auto"/>
            <w:noWrap/>
            <w:vAlign w:val="center"/>
          </w:tcPr>
          <w:p w14:paraId="64121CB5">
            <w:pPr>
              <w:widowControl/>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w:t>
            </w:r>
          </w:p>
        </w:tc>
      </w:tr>
      <w:tr w14:paraId="419BC013">
        <w:tblPrEx>
          <w:tblCellMar>
            <w:top w:w="0" w:type="dxa"/>
            <w:left w:w="108" w:type="dxa"/>
            <w:bottom w:w="0" w:type="dxa"/>
            <w:right w:w="108" w:type="dxa"/>
          </w:tblCellMar>
        </w:tblPrEx>
        <w:trPr>
          <w:trHeight w:val="285" w:hRule="atLeast"/>
        </w:trPr>
        <w:tc>
          <w:tcPr>
            <w:tcW w:w="437" w:type="dxa"/>
            <w:tcBorders>
              <w:top w:val="nil"/>
              <w:left w:val="single" w:color="auto" w:sz="4" w:space="0"/>
              <w:bottom w:val="single" w:color="auto" w:sz="4" w:space="0"/>
              <w:right w:val="single" w:color="auto" w:sz="4" w:space="0"/>
            </w:tcBorders>
            <w:shd w:val="clear" w:color="auto" w:fill="auto"/>
            <w:noWrap/>
            <w:vAlign w:val="center"/>
          </w:tcPr>
          <w:p w14:paraId="03BCD7B1">
            <w:pPr>
              <w:widowControl/>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5</w:t>
            </w:r>
          </w:p>
        </w:tc>
        <w:tc>
          <w:tcPr>
            <w:tcW w:w="1265" w:type="dxa"/>
            <w:tcBorders>
              <w:top w:val="nil"/>
              <w:left w:val="single" w:color="auto" w:sz="4" w:space="0"/>
              <w:bottom w:val="single" w:color="auto" w:sz="4" w:space="0"/>
              <w:right w:val="single" w:color="auto" w:sz="4" w:space="0"/>
            </w:tcBorders>
            <w:shd w:val="clear" w:color="auto" w:fill="auto"/>
            <w:noWrap w:val="0"/>
            <w:vAlign w:val="center"/>
          </w:tcPr>
          <w:p w14:paraId="19554CF2">
            <w:pPr>
              <w:jc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rPr>
              <w:t>佛山市第二人民医院</w:t>
            </w:r>
          </w:p>
        </w:tc>
        <w:tc>
          <w:tcPr>
            <w:tcW w:w="1329" w:type="dxa"/>
            <w:tcBorders>
              <w:top w:val="nil"/>
              <w:left w:val="nil"/>
              <w:bottom w:val="single" w:color="auto" w:sz="4" w:space="0"/>
              <w:right w:val="single" w:color="auto" w:sz="4" w:space="0"/>
            </w:tcBorders>
            <w:shd w:val="clear" w:color="auto" w:fill="auto"/>
            <w:noWrap/>
            <w:vAlign w:val="center"/>
          </w:tcPr>
          <w:p w14:paraId="395067EA">
            <w:pPr>
              <w:jc w:val="center"/>
              <w:rPr>
                <w:rFonts w:hint="eastAsia" w:ascii="仿宋" w:hAnsi="仿宋" w:eastAsia="仿宋" w:cs="仿宋"/>
                <w:color w:val="000000"/>
                <w:sz w:val="22"/>
                <w:szCs w:val="22"/>
              </w:rPr>
            </w:pPr>
            <w:r>
              <w:rPr>
                <w:rFonts w:hint="eastAsia" w:ascii="仿宋" w:hAnsi="仿宋" w:eastAsia="仿宋" w:cs="仿宋"/>
                <w:color w:val="000000"/>
                <w:sz w:val="22"/>
                <w:szCs w:val="22"/>
              </w:rPr>
              <w:t>粤EFS287</w:t>
            </w:r>
          </w:p>
        </w:tc>
        <w:tc>
          <w:tcPr>
            <w:tcW w:w="1316" w:type="dxa"/>
            <w:tcBorders>
              <w:top w:val="nil"/>
              <w:left w:val="nil"/>
              <w:bottom w:val="single" w:color="auto" w:sz="4" w:space="0"/>
              <w:right w:val="single" w:color="auto" w:sz="4" w:space="0"/>
            </w:tcBorders>
            <w:shd w:val="clear" w:color="auto" w:fill="auto"/>
            <w:noWrap w:val="0"/>
            <w:vAlign w:val="center"/>
          </w:tcPr>
          <w:p w14:paraId="6138AE88">
            <w:pPr>
              <w:widowControl/>
              <w:jc w:val="center"/>
              <w:rPr>
                <w:rFonts w:hint="eastAsia" w:ascii="仿宋" w:hAnsi="仿宋" w:eastAsia="仿宋" w:cs="仿宋"/>
                <w:kern w:val="0"/>
                <w:sz w:val="22"/>
                <w:szCs w:val="22"/>
              </w:rPr>
            </w:pPr>
            <w:r>
              <w:rPr>
                <w:rFonts w:hint="eastAsia" w:ascii="仿宋" w:hAnsi="仿宋" w:eastAsia="仿宋" w:cs="仿宋"/>
                <w:color w:val="000000"/>
                <w:sz w:val="22"/>
                <w:szCs w:val="22"/>
              </w:rPr>
              <w:t>2011-2-17</w:t>
            </w:r>
          </w:p>
        </w:tc>
        <w:tc>
          <w:tcPr>
            <w:tcW w:w="2086" w:type="dxa"/>
            <w:tcBorders>
              <w:top w:val="nil"/>
              <w:left w:val="nil"/>
              <w:bottom w:val="single" w:color="auto" w:sz="4" w:space="0"/>
              <w:right w:val="single" w:color="auto" w:sz="4" w:space="0"/>
            </w:tcBorders>
            <w:shd w:val="clear" w:color="auto" w:fill="auto"/>
            <w:noWrap/>
            <w:vAlign w:val="center"/>
          </w:tcPr>
          <w:p w14:paraId="1B951C90">
            <w:pPr>
              <w:jc w:val="center"/>
              <w:rPr>
                <w:rFonts w:hint="eastAsia" w:ascii="仿宋" w:hAnsi="仿宋" w:eastAsia="仿宋" w:cs="仿宋"/>
                <w:color w:val="000000"/>
                <w:sz w:val="22"/>
                <w:szCs w:val="22"/>
              </w:rPr>
            </w:pPr>
            <w:r>
              <w:rPr>
                <w:rFonts w:hint="eastAsia" w:ascii="仿宋" w:hAnsi="仿宋" w:eastAsia="仿宋" w:cs="仿宋"/>
                <w:color w:val="000000"/>
                <w:sz w:val="22"/>
                <w:szCs w:val="22"/>
              </w:rPr>
              <w:t xml:space="preserve">别克牌 </w:t>
            </w:r>
          </w:p>
          <w:p w14:paraId="1F70C1D3">
            <w:pPr>
              <w:jc w:val="center"/>
              <w:rPr>
                <w:rFonts w:hint="eastAsia" w:ascii="仿宋" w:hAnsi="仿宋" w:eastAsia="仿宋" w:cs="仿宋"/>
                <w:color w:val="000000"/>
                <w:sz w:val="22"/>
                <w:szCs w:val="22"/>
              </w:rPr>
            </w:pPr>
            <w:r>
              <w:rPr>
                <w:rFonts w:hint="eastAsia" w:ascii="仿宋" w:hAnsi="仿宋" w:eastAsia="仿宋" w:cs="仿宋"/>
                <w:color w:val="000000"/>
                <w:sz w:val="22"/>
                <w:szCs w:val="22"/>
              </w:rPr>
              <w:t>SGM6520ATA</w:t>
            </w:r>
          </w:p>
        </w:tc>
        <w:tc>
          <w:tcPr>
            <w:tcW w:w="1193" w:type="dxa"/>
            <w:tcBorders>
              <w:top w:val="nil"/>
              <w:left w:val="nil"/>
              <w:bottom w:val="single" w:color="auto" w:sz="4" w:space="0"/>
              <w:right w:val="single" w:color="auto" w:sz="4" w:space="0"/>
            </w:tcBorders>
            <w:shd w:val="clear" w:color="auto" w:fill="auto"/>
            <w:noWrap/>
            <w:vAlign w:val="center"/>
          </w:tcPr>
          <w:p w14:paraId="3C02DF91">
            <w:pPr>
              <w:widowControl/>
              <w:jc w:val="center"/>
              <w:rPr>
                <w:rFonts w:hint="eastAsia" w:ascii="仿宋" w:hAnsi="仿宋" w:eastAsia="仿宋" w:cs="仿宋"/>
                <w:color w:val="000000"/>
                <w:kern w:val="0"/>
                <w:sz w:val="22"/>
                <w:szCs w:val="22"/>
              </w:rPr>
            </w:pPr>
          </w:p>
        </w:tc>
        <w:tc>
          <w:tcPr>
            <w:tcW w:w="1134" w:type="dxa"/>
            <w:tcBorders>
              <w:top w:val="nil"/>
              <w:left w:val="nil"/>
              <w:bottom w:val="single" w:color="auto" w:sz="4" w:space="0"/>
              <w:right w:val="single" w:color="auto" w:sz="4" w:space="0"/>
            </w:tcBorders>
            <w:shd w:val="clear" w:color="auto" w:fill="auto"/>
            <w:noWrap/>
            <w:vAlign w:val="center"/>
          </w:tcPr>
          <w:p w14:paraId="038A0FE3">
            <w:pPr>
              <w:widowControl/>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w:t>
            </w:r>
          </w:p>
        </w:tc>
        <w:tc>
          <w:tcPr>
            <w:tcW w:w="738" w:type="dxa"/>
            <w:tcBorders>
              <w:top w:val="nil"/>
              <w:left w:val="nil"/>
              <w:bottom w:val="single" w:color="auto" w:sz="4" w:space="0"/>
              <w:right w:val="single" w:color="auto" w:sz="4" w:space="0"/>
            </w:tcBorders>
            <w:shd w:val="clear" w:color="auto" w:fill="auto"/>
            <w:noWrap/>
            <w:vAlign w:val="center"/>
          </w:tcPr>
          <w:p w14:paraId="265DD3EE">
            <w:pPr>
              <w:widowControl/>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w:t>
            </w:r>
          </w:p>
        </w:tc>
      </w:tr>
      <w:tr w14:paraId="28B1B84A">
        <w:tblPrEx>
          <w:tblCellMar>
            <w:top w:w="0" w:type="dxa"/>
            <w:left w:w="108" w:type="dxa"/>
            <w:bottom w:w="0" w:type="dxa"/>
            <w:right w:w="108" w:type="dxa"/>
          </w:tblCellMar>
        </w:tblPrEx>
        <w:trPr>
          <w:trHeight w:val="285" w:hRule="atLeast"/>
        </w:trPr>
        <w:tc>
          <w:tcPr>
            <w:tcW w:w="437" w:type="dxa"/>
            <w:tcBorders>
              <w:top w:val="nil"/>
              <w:left w:val="single" w:color="auto" w:sz="4" w:space="0"/>
              <w:bottom w:val="single" w:color="auto" w:sz="4" w:space="0"/>
              <w:right w:val="single" w:color="auto" w:sz="4" w:space="0"/>
            </w:tcBorders>
            <w:shd w:val="clear" w:color="auto" w:fill="auto"/>
            <w:noWrap/>
            <w:vAlign w:val="center"/>
          </w:tcPr>
          <w:p w14:paraId="51079E9F">
            <w:pPr>
              <w:widowControl/>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6</w:t>
            </w:r>
          </w:p>
        </w:tc>
        <w:tc>
          <w:tcPr>
            <w:tcW w:w="1265" w:type="dxa"/>
            <w:tcBorders>
              <w:top w:val="nil"/>
              <w:left w:val="single" w:color="auto" w:sz="4" w:space="0"/>
              <w:bottom w:val="single" w:color="auto" w:sz="4" w:space="0"/>
              <w:right w:val="single" w:color="auto" w:sz="4" w:space="0"/>
            </w:tcBorders>
            <w:shd w:val="clear" w:color="auto" w:fill="auto"/>
            <w:noWrap w:val="0"/>
            <w:vAlign w:val="center"/>
          </w:tcPr>
          <w:p w14:paraId="1290E7A9">
            <w:pPr>
              <w:jc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rPr>
              <w:t>佛山市第二人民医院</w:t>
            </w:r>
          </w:p>
        </w:tc>
        <w:tc>
          <w:tcPr>
            <w:tcW w:w="1329" w:type="dxa"/>
            <w:tcBorders>
              <w:top w:val="nil"/>
              <w:left w:val="nil"/>
              <w:bottom w:val="single" w:color="auto" w:sz="4" w:space="0"/>
              <w:right w:val="single" w:color="auto" w:sz="4" w:space="0"/>
            </w:tcBorders>
            <w:shd w:val="clear" w:color="auto" w:fill="auto"/>
            <w:noWrap/>
            <w:vAlign w:val="center"/>
          </w:tcPr>
          <w:p w14:paraId="3A19BB96">
            <w:pPr>
              <w:jc w:val="center"/>
              <w:rPr>
                <w:rFonts w:hint="eastAsia" w:ascii="仿宋" w:hAnsi="仿宋" w:eastAsia="仿宋" w:cs="仿宋"/>
                <w:color w:val="000000"/>
                <w:sz w:val="22"/>
                <w:szCs w:val="22"/>
              </w:rPr>
            </w:pPr>
            <w:r>
              <w:rPr>
                <w:rFonts w:hint="eastAsia" w:ascii="仿宋" w:hAnsi="仿宋" w:eastAsia="仿宋" w:cs="仿宋"/>
                <w:color w:val="000000"/>
                <w:sz w:val="22"/>
                <w:szCs w:val="22"/>
              </w:rPr>
              <w:t>粤EFS181</w:t>
            </w:r>
          </w:p>
        </w:tc>
        <w:tc>
          <w:tcPr>
            <w:tcW w:w="1316" w:type="dxa"/>
            <w:tcBorders>
              <w:top w:val="nil"/>
              <w:left w:val="nil"/>
              <w:bottom w:val="single" w:color="auto" w:sz="4" w:space="0"/>
              <w:right w:val="single" w:color="auto" w:sz="4" w:space="0"/>
            </w:tcBorders>
            <w:shd w:val="clear" w:color="auto" w:fill="auto"/>
            <w:noWrap w:val="0"/>
            <w:vAlign w:val="center"/>
          </w:tcPr>
          <w:p w14:paraId="3F76F355">
            <w:pPr>
              <w:widowControl/>
              <w:jc w:val="center"/>
              <w:rPr>
                <w:rFonts w:hint="eastAsia" w:ascii="仿宋" w:hAnsi="仿宋" w:eastAsia="仿宋" w:cs="仿宋"/>
                <w:kern w:val="0"/>
                <w:sz w:val="22"/>
                <w:szCs w:val="22"/>
              </w:rPr>
            </w:pPr>
            <w:r>
              <w:rPr>
                <w:rFonts w:hint="eastAsia" w:ascii="仿宋" w:hAnsi="仿宋" w:eastAsia="仿宋" w:cs="仿宋"/>
                <w:color w:val="000000"/>
                <w:sz w:val="22"/>
                <w:szCs w:val="22"/>
              </w:rPr>
              <w:t>2009-12-10</w:t>
            </w:r>
          </w:p>
        </w:tc>
        <w:tc>
          <w:tcPr>
            <w:tcW w:w="2086" w:type="dxa"/>
            <w:tcBorders>
              <w:top w:val="nil"/>
              <w:left w:val="nil"/>
              <w:bottom w:val="single" w:color="auto" w:sz="4" w:space="0"/>
              <w:right w:val="single" w:color="auto" w:sz="4" w:space="0"/>
            </w:tcBorders>
            <w:shd w:val="clear" w:color="auto" w:fill="auto"/>
            <w:noWrap/>
            <w:vAlign w:val="center"/>
          </w:tcPr>
          <w:p w14:paraId="62CF894C">
            <w:pPr>
              <w:jc w:val="center"/>
              <w:rPr>
                <w:rFonts w:hint="eastAsia" w:ascii="仿宋" w:hAnsi="仿宋" w:eastAsia="仿宋" w:cs="仿宋"/>
                <w:color w:val="000000"/>
                <w:sz w:val="22"/>
                <w:szCs w:val="22"/>
              </w:rPr>
            </w:pPr>
            <w:r>
              <w:rPr>
                <w:rFonts w:hint="eastAsia" w:ascii="仿宋" w:hAnsi="仿宋" w:eastAsia="仿宋" w:cs="仿宋"/>
                <w:color w:val="000000"/>
                <w:sz w:val="22"/>
                <w:szCs w:val="22"/>
              </w:rPr>
              <w:t>思威牌 DHW6454BCCR-V2.4</w:t>
            </w:r>
          </w:p>
        </w:tc>
        <w:tc>
          <w:tcPr>
            <w:tcW w:w="1193" w:type="dxa"/>
            <w:tcBorders>
              <w:top w:val="nil"/>
              <w:left w:val="nil"/>
              <w:bottom w:val="single" w:color="auto" w:sz="4" w:space="0"/>
              <w:right w:val="single" w:color="auto" w:sz="4" w:space="0"/>
            </w:tcBorders>
            <w:shd w:val="clear" w:color="auto" w:fill="auto"/>
            <w:noWrap/>
            <w:vAlign w:val="center"/>
          </w:tcPr>
          <w:p w14:paraId="0B2A7B5D">
            <w:pPr>
              <w:widowControl/>
              <w:jc w:val="center"/>
              <w:rPr>
                <w:rFonts w:hint="eastAsia" w:ascii="仿宋" w:hAnsi="仿宋" w:eastAsia="仿宋" w:cs="仿宋"/>
                <w:color w:val="000000"/>
                <w:kern w:val="0"/>
                <w:sz w:val="22"/>
                <w:szCs w:val="22"/>
              </w:rPr>
            </w:pPr>
          </w:p>
        </w:tc>
        <w:tc>
          <w:tcPr>
            <w:tcW w:w="1134" w:type="dxa"/>
            <w:tcBorders>
              <w:top w:val="nil"/>
              <w:left w:val="nil"/>
              <w:bottom w:val="single" w:color="auto" w:sz="4" w:space="0"/>
              <w:right w:val="single" w:color="auto" w:sz="4" w:space="0"/>
            </w:tcBorders>
            <w:shd w:val="clear" w:color="auto" w:fill="auto"/>
            <w:noWrap/>
            <w:vAlign w:val="center"/>
          </w:tcPr>
          <w:p w14:paraId="21C7E9A0">
            <w:pPr>
              <w:widowControl/>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w:t>
            </w:r>
          </w:p>
        </w:tc>
        <w:tc>
          <w:tcPr>
            <w:tcW w:w="738" w:type="dxa"/>
            <w:tcBorders>
              <w:top w:val="nil"/>
              <w:left w:val="nil"/>
              <w:bottom w:val="single" w:color="auto" w:sz="4" w:space="0"/>
              <w:right w:val="single" w:color="auto" w:sz="4" w:space="0"/>
            </w:tcBorders>
            <w:shd w:val="clear" w:color="auto" w:fill="auto"/>
            <w:noWrap/>
            <w:vAlign w:val="center"/>
          </w:tcPr>
          <w:p w14:paraId="4DA18BCC">
            <w:pPr>
              <w:widowControl/>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w:t>
            </w:r>
          </w:p>
        </w:tc>
      </w:tr>
      <w:tr w14:paraId="4925D844">
        <w:tblPrEx>
          <w:tblCellMar>
            <w:top w:w="0" w:type="dxa"/>
            <w:left w:w="108" w:type="dxa"/>
            <w:bottom w:w="0" w:type="dxa"/>
            <w:right w:w="108" w:type="dxa"/>
          </w:tblCellMar>
        </w:tblPrEx>
        <w:trPr>
          <w:trHeight w:val="285" w:hRule="atLeast"/>
        </w:trPr>
        <w:tc>
          <w:tcPr>
            <w:tcW w:w="437" w:type="dxa"/>
            <w:tcBorders>
              <w:top w:val="nil"/>
              <w:left w:val="single" w:color="auto" w:sz="4" w:space="0"/>
              <w:bottom w:val="single" w:color="auto" w:sz="4" w:space="0"/>
              <w:right w:val="single" w:color="auto" w:sz="4" w:space="0"/>
            </w:tcBorders>
            <w:shd w:val="clear" w:color="auto" w:fill="auto"/>
            <w:noWrap/>
            <w:vAlign w:val="center"/>
          </w:tcPr>
          <w:p w14:paraId="48325D85">
            <w:pPr>
              <w:widowControl/>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7</w:t>
            </w:r>
          </w:p>
        </w:tc>
        <w:tc>
          <w:tcPr>
            <w:tcW w:w="1265" w:type="dxa"/>
            <w:tcBorders>
              <w:top w:val="nil"/>
              <w:left w:val="single" w:color="auto" w:sz="4" w:space="0"/>
              <w:bottom w:val="single" w:color="auto" w:sz="4" w:space="0"/>
              <w:right w:val="single" w:color="auto" w:sz="4" w:space="0"/>
            </w:tcBorders>
            <w:shd w:val="clear" w:color="auto" w:fill="auto"/>
            <w:noWrap w:val="0"/>
            <w:vAlign w:val="center"/>
          </w:tcPr>
          <w:p w14:paraId="1D05092D">
            <w:pPr>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佛山市第二人民医院</w:t>
            </w:r>
          </w:p>
        </w:tc>
        <w:tc>
          <w:tcPr>
            <w:tcW w:w="1329" w:type="dxa"/>
            <w:tcBorders>
              <w:top w:val="nil"/>
              <w:left w:val="nil"/>
              <w:bottom w:val="single" w:color="auto" w:sz="4" w:space="0"/>
              <w:right w:val="single" w:color="auto" w:sz="4" w:space="0"/>
            </w:tcBorders>
            <w:shd w:val="clear" w:color="auto" w:fill="auto"/>
            <w:noWrap/>
            <w:vAlign w:val="center"/>
          </w:tcPr>
          <w:p w14:paraId="0C976474">
            <w:pPr>
              <w:jc w:val="center"/>
              <w:rPr>
                <w:rFonts w:hint="eastAsia" w:ascii="仿宋" w:hAnsi="仿宋" w:eastAsia="仿宋" w:cs="仿宋"/>
                <w:color w:val="000000"/>
                <w:sz w:val="22"/>
                <w:szCs w:val="22"/>
              </w:rPr>
            </w:pPr>
            <w:r>
              <w:rPr>
                <w:rFonts w:hint="eastAsia" w:ascii="仿宋" w:hAnsi="仿宋" w:eastAsia="仿宋" w:cs="仿宋"/>
                <w:color w:val="000000"/>
                <w:sz w:val="22"/>
                <w:szCs w:val="22"/>
              </w:rPr>
              <w:t>粤E26510</w:t>
            </w:r>
          </w:p>
        </w:tc>
        <w:tc>
          <w:tcPr>
            <w:tcW w:w="1316" w:type="dxa"/>
            <w:tcBorders>
              <w:top w:val="nil"/>
              <w:left w:val="nil"/>
              <w:bottom w:val="single" w:color="auto" w:sz="4" w:space="0"/>
              <w:right w:val="single" w:color="auto" w:sz="4" w:space="0"/>
            </w:tcBorders>
            <w:shd w:val="clear" w:color="auto" w:fill="auto"/>
            <w:noWrap w:val="0"/>
            <w:vAlign w:val="center"/>
          </w:tcPr>
          <w:p w14:paraId="0D059C42">
            <w:pPr>
              <w:widowControl/>
              <w:jc w:val="center"/>
              <w:rPr>
                <w:rFonts w:hint="eastAsia" w:ascii="仿宋" w:hAnsi="仿宋" w:eastAsia="仿宋" w:cs="仿宋"/>
                <w:kern w:val="0"/>
                <w:sz w:val="22"/>
                <w:szCs w:val="22"/>
              </w:rPr>
            </w:pPr>
            <w:r>
              <w:rPr>
                <w:rFonts w:hint="eastAsia" w:ascii="仿宋" w:hAnsi="仿宋" w:eastAsia="仿宋" w:cs="仿宋"/>
                <w:color w:val="000000"/>
                <w:sz w:val="22"/>
                <w:szCs w:val="22"/>
              </w:rPr>
              <w:t>2019-1-17</w:t>
            </w:r>
          </w:p>
        </w:tc>
        <w:tc>
          <w:tcPr>
            <w:tcW w:w="2086" w:type="dxa"/>
            <w:tcBorders>
              <w:top w:val="nil"/>
              <w:left w:val="nil"/>
              <w:bottom w:val="single" w:color="auto" w:sz="4" w:space="0"/>
              <w:right w:val="single" w:color="auto" w:sz="4" w:space="0"/>
            </w:tcBorders>
            <w:shd w:val="clear" w:color="auto" w:fill="auto"/>
            <w:noWrap/>
            <w:vAlign w:val="center"/>
          </w:tcPr>
          <w:p w14:paraId="4D6C6521">
            <w:pPr>
              <w:jc w:val="center"/>
              <w:rPr>
                <w:rFonts w:hint="eastAsia" w:ascii="仿宋" w:hAnsi="仿宋" w:eastAsia="仿宋" w:cs="仿宋"/>
                <w:color w:val="000000"/>
                <w:sz w:val="22"/>
                <w:szCs w:val="22"/>
              </w:rPr>
            </w:pPr>
            <w:r>
              <w:rPr>
                <w:rFonts w:hint="eastAsia" w:ascii="仿宋" w:hAnsi="仿宋" w:eastAsia="仿宋" w:cs="仿宋"/>
                <w:color w:val="000000"/>
                <w:sz w:val="22"/>
                <w:szCs w:val="22"/>
              </w:rPr>
              <w:t>金杯牌</w:t>
            </w:r>
          </w:p>
          <w:p w14:paraId="07A07A56">
            <w:pPr>
              <w:jc w:val="center"/>
              <w:rPr>
                <w:rFonts w:hint="eastAsia" w:ascii="仿宋" w:hAnsi="仿宋" w:eastAsia="仿宋" w:cs="仿宋"/>
                <w:color w:val="000000"/>
                <w:sz w:val="22"/>
                <w:szCs w:val="22"/>
              </w:rPr>
            </w:pPr>
            <w:r>
              <w:rPr>
                <w:rFonts w:hint="eastAsia" w:ascii="仿宋" w:hAnsi="仿宋" w:eastAsia="仿宋" w:cs="仿宋"/>
                <w:color w:val="000000"/>
                <w:sz w:val="22"/>
                <w:szCs w:val="22"/>
              </w:rPr>
              <w:t>SY6548G9S3BH</w:t>
            </w:r>
          </w:p>
        </w:tc>
        <w:tc>
          <w:tcPr>
            <w:tcW w:w="1193" w:type="dxa"/>
            <w:tcBorders>
              <w:top w:val="nil"/>
              <w:left w:val="nil"/>
              <w:bottom w:val="single" w:color="auto" w:sz="4" w:space="0"/>
              <w:right w:val="single" w:color="auto" w:sz="4" w:space="0"/>
            </w:tcBorders>
            <w:shd w:val="clear" w:color="auto" w:fill="auto"/>
            <w:noWrap/>
            <w:vAlign w:val="center"/>
          </w:tcPr>
          <w:p w14:paraId="48398846">
            <w:pPr>
              <w:widowControl/>
              <w:jc w:val="center"/>
              <w:rPr>
                <w:rFonts w:hint="eastAsia" w:ascii="仿宋" w:hAnsi="仿宋" w:eastAsia="仿宋" w:cs="仿宋"/>
                <w:color w:val="000000"/>
                <w:kern w:val="0"/>
                <w:sz w:val="22"/>
                <w:szCs w:val="22"/>
              </w:rPr>
            </w:pPr>
          </w:p>
        </w:tc>
        <w:tc>
          <w:tcPr>
            <w:tcW w:w="1134" w:type="dxa"/>
            <w:tcBorders>
              <w:top w:val="nil"/>
              <w:left w:val="nil"/>
              <w:bottom w:val="single" w:color="auto" w:sz="4" w:space="0"/>
              <w:right w:val="single" w:color="auto" w:sz="4" w:space="0"/>
            </w:tcBorders>
            <w:shd w:val="clear" w:color="auto" w:fill="auto"/>
            <w:noWrap/>
            <w:vAlign w:val="center"/>
          </w:tcPr>
          <w:p w14:paraId="72605727">
            <w:pPr>
              <w:widowControl/>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w:t>
            </w:r>
          </w:p>
        </w:tc>
        <w:tc>
          <w:tcPr>
            <w:tcW w:w="738" w:type="dxa"/>
            <w:tcBorders>
              <w:top w:val="nil"/>
              <w:left w:val="nil"/>
              <w:bottom w:val="single" w:color="auto" w:sz="4" w:space="0"/>
              <w:right w:val="single" w:color="auto" w:sz="4" w:space="0"/>
            </w:tcBorders>
            <w:shd w:val="clear" w:color="auto" w:fill="auto"/>
            <w:noWrap/>
            <w:vAlign w:val="center"/>
          </w:tcPr>
          <w:p w14:paraId="68DFF0DB">
            <w:pPr>
              <w:widowControl/>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w:t>
            </w:r>
          </w:p>
        </w:tc>
      </w:tr>
      <w:tr w14:paraId="3D0CA09D">
        <w:tblPrEx>
          <w:tblCellMar>
            <w:top w:w="0" w:type="dxa"/>
            <w:left w:w="108" w:type="dxa"/>
            <w:bottom w:w="0" w:type="dxa"/>
            <w:right w:w="108" w:type="dxa"/>
          </w:tblCellMar>
        </w:tblPrEx>
        <w:trPr>
          <w:trHeight w:val="285" w:hRule="atLeast"/>
        </w:trPr>
        <w:tc>
          <w:tcPr>
            <w:tcW w:w="437" w:type="dxa"/>
            <w:tcBorders>
              <w:top w:val="nil"/>
              <w:left w:val="single" w:color="auto" w:sz="4" w:space="0"/>
              <w:bottom w:val="single" w:color="auto" w:sz="4" w:space="0"/>
              <w:right w:val="single" w:color="auto" w:sz="4" w:space="0"/>
            </w:tcBorders>
            <w:shd w:val="clear" w:color="auto" w:fill="auto"/>
            <w:noWrap/>
            <w:vAlign w:val="center"/>
          </w:tcPr>
          <w:p w14:paraId="32EC6D25">
            <w:pPr>
              <w:jc w:val="center"/>
              <w:rPr>
                <w:rFonts w:hint="eastAsia" w:ascii="仿宋" w:hAnsi="仿宋" w:eastAsia="仿宋" w:cs="仿宋"/>
                <w:color w:val="000000"/>
                <w:sz w:val="22"/>
                <w:szCs w:val="22"/>
              </w:rPr>
            </w:pPr>
            <w:r>
              <w:rPr>
                <w:rFonts w:hint="eastAsia" w:ascii="仿宋" w:hAnsi="仿宋" w:eastAsia="仿宋" w:cs="仿宋"/>
                <w:color w:val="000000"/>
                <w:sz w:val="22"/>
                <w:szCs w:val="22"/>
              </w:rPr>
              <w:t>8</w:t>
            </w:r>
          </w:p>
        </w:tc>
        <w:tc>
          <w:tcPr>
            <w:tcW w:w="1265" w:type="dxa"/>
            <w:tcBorders>
              <w:top w:val="nil"/>
              <w:left w:val="single" w:color="auto" w:sz="4" w:space="0"/>
              <w:bottom w:val="single" w:color="auto" w:sz="4" w:space="0"/>
              <w:right w:val="single" w:color="auto" w:sz="4" w:space="0"/>
            </w:tcBorders>
            <w:shd w:val="clear" w:color="auto" w:fill="auto"/>
            <w:noWrap w:val="0"/>
            <w:vAlign w:val="center"/>
          </w:tcPr>
          <w:p w14:paraId="6726DC7A">
            <w:pPr>
              <w:jc w:val="center"/>
              <w:rPr>
                <w:rFonts w:hint="eastAsia" w:ascii="仿宋" w:hAnsi="仿宋" w:eastAsia="仿宋" w:cs="仿宋"/>
                <w:color w:val="000000"/>
                <w:sz w:val="22"/>
                <w:szCs w:val="22"/>
              </w:rPr>
            </w:pPr>
            <w:r>
              <w:rPr>
                <w:rFonts w:hint="eastAsia" w:ascii="仿宋" w:hAnsi="仿宋" w:eastAsia="仿宋" w:cs="仿宋"/>
                <w:color w:val="000000"/>
                <w:sz w:val="22"/>
                <w:szCs w:val="22"/>
              </w:rPr>
              <w:t>佛山市第二人民医院</w:t>
            </w:r>
          </w:p>
        </w:tc>
        <w:tc>
          <w:tcPr>
            <w:tcW w:w="1329" w:type="dxa"/>
            <w:tcBorders>
              <w:top w:val="nil"/>
              <w:left w:val="nil"/>
              <w:bottom w:val="single" w:color="auto" w:sz="4" w:space="0"/>
              <w:right w:val="single" w:color="auto" w:sz="4" w:space="0"/>
            </w:tcBorders>
            <w:shd w:val="clear" w:color="auto" w:fill="auto"/>
            <w:noWrap/>
            <w:vAlign w:val="center"/>
          </w:tcPr>
          <w:p w14:paraId="2428AA9B">
            <w:pPr>
              <w:jc w:val="center"/>
              <w:rPr>
                <w:rFonts w:hint="eastAsia" w:ascii="仿宋" w:hAnsi="仿宋" w:eastAsia="仿宋" w:cs="仿宋"/>
                <w:color w:val="000000"/>
                <w:sz w:val="22"/>
                <w:szCs w:val="22"/>
              </w:rPr>
            </w:pPr>
            <w:r>
              <w:rPr>
                <w:rFonts w:hint="eastAsia" w:ascii="仿宋" w:hAnsi="仿宋" w:eastAsia="仿宋" w:cs="仿宋"/>
                <w:color w:val="000000"/>
                <w:sz w:val="22"/>
                <w:szCs w:val="22"/>
              </w:rPr>
              <w:t>粤EU951C</w:t>
            </w:r>
          </w:p>
        </w:tc>
        <w:tc>
          <w:tcPr>
            <w:tcW w:w="1316" w:type="dxa"/>
            <w:tcBorders>
              <w:top w:val="nil"/>
              <w:left w:val="nil"/>
              <w:bottom w:val="single" w:color="auto" w:sz="4" w:space="0"/>
              <w:right w:val="single" w:color="auto" w:sz="4" w:space="0"/>
            </w:tcBorders>
            <w:shd w:val="clear" w:color="auto" w:fill="auto"/>
            <w:noWrap w:val="0"/>
            <w:vAlign w:val="center"/>
          </w:tcPr>
          <w:p w14:paraId="2C4FD5FF">
            <w:pPr>
              <w:jc w:val="center"/>
              <w:rPr>
                <w:rFonts w:hint="eastAsia" w:ascii="仿宋" w:hAnsi="仿宋" w:eastAsia="仿宋" w:cs="仿宋"/>
                <w:color w:val="000000"/>
                <w:sz w:val="22"/>
                <w:szCs w:val="22"/>
              </w:rPr>
            </w:pPr>
            <w:r>
              <w:rPr>
                <w:rFonts w:hint="eastAsia" w:ascii="仿宋" w:hAnsi="仿宋" w:eastAsia="仿宋" w:cs="仿宋"/>
                <w:color w:val="000000"/>
                <w:sz w:val="22"/>
                <w:szCs w:val="22"/>
              </w:rPr>
              <w:t>2019-7-19</w:t>
            </w:r>
          </w:p>
        </w:tc>
        <w:tc>
          <w:tcPr>
            <w:tcW w:w="2086" w:type="dxa"/>
            <w:tcBorders>
              <w:top w:val="nil"/>
              <w:left w:val="nil"/>
              <w:bottom w:val="single" w:color="auto" w:sz="4" w:space="0"/>
              <w:right w:val="single" w:color="auto" w:sz="4" w:space="0"/>
            </w:tcBorders>
            <w:shd w:val="clear" w:color="auto" w:fill="auto"/>
            <w:noWrap/>
            <w:vAlign w:val="center"/>
          </w:tcPr>
          <w:p w14:paraId="67188DC4">
            <w:pPr>
              <w:jc w:val="center"/>
              <w:rPr>
                <w:rFonts w:hint="eastAsia" w:ascii="仿宋" w:hAnsi="仿宋" w:eastAsia="仿宋" w:cs="仿宋"/>
                <w:color w:val="000000"/>
                <w:sz w:val="22"/>
                <w:szCs w:val="22"/>
              </w:rPr>
            </w:pPr>
            <w:r>
              <w:rPr>
                <w:rFonts w:hint="eastAsia" w:ascii="仿宋" w:hAnsi="仿宋" w:eastAsia="仿宋" w:cs="仿宋"/>
                <w:color w:val="000000"/>
                <w:sz w:val="22"/>
                <w:szCs w:val="22"/>
              </w:rPr>
              <w:t>别克牌 SGM6531UBA1</w:t>
            </w:r>
          </w:p>
        </w:tc>
        <w:tc>
          <w:tcPr>
            <w:tcW w:w="1193" w:type="dxa"/>
            <w:tcBorders>
              <w:top w:val="nil"/>
              <w:left w:val="nil"/>
              <w:bottom w:val="single" w:color="auto" w:sz="4" w:space="0"/>
              <w:right w:val="single" w:color="auto" w:sz="4" w:space="0"/>
            </w:tcBorders>
            <w:shd w:val="clear" w:color="auto" w:fill="auto"/>
            <w:noWrap/>
            <w:vAlign w:val="center"/>
          </w:tcPr>
          <w:p w14:paraId="7DB932C4">
            <w:pPr>
              <w:widowControl/>
              <w:jc w:val="center"/>
              <w:rPr>
                <w:rFonts w:hint="eastAsia" w:ascii="仿宋" w:hAnsi="仿宋" w:eastAsia="仿宋" w:cs="仿宋"/>
                <w:kern w:val="0"/>
                <w:sz w:val="22"/>
                <w:szCs w:val="22"/>
              </w:rPr>
            </w:pPr>
          </w:p>
        </w:tc>
        <w:tc>
          <w:tcPr>
            <w:tcW w:w="1134" w:type="dxa"/>
            <w:tcBorders>
              <w:top w:val="nil"/>
              <w:left w:val="nil"/>
              <w:bottom w:val="single" w:color="auto" w:sz="4" w:space="0"/>
              <w:right w:val="single" w:color="auto" w:sz="4" w:space="0"/>
            </w:tcBorders>
            <w:shd w:val="clear" w:color="auto" w:fill="auto"/>
            <w:noWrap/>
            <w:vAlign w:val="center"/>
          </w:tcPr>
          <w:p w14:paraId="0D1D7838">
            <w:pPr>
              <w:widowControl/>
              <w:jc w:val="center"/>
              <w:rPr>
                <w:rFonts w:hint="eastAsia" w:ascii="仿宋" w:hAnsi="仿宋" w:eastAsia="仿宋" w:cs="仿宋"/>
                <w:kern w:val="0"/>
                <w:sz w:val="22"/>
                <w:szCs w:val="22"/>
              </w:rPr>
            </w:pPr>
            <w:r>
              <w:rPr>
                <w:rFonts w:hint="eastAsia" w:ascii="仿宋" w:hAnsi="仿宋" w:eastAsia="仿宋" w:cs="仿宋"/>
                <w:kern w:val="0"/>
                <w:sz w:val="22"/>
                <w:szCs w:val="22"/>
              </w:rPr>
              <w:t>√</w:t>
            </w:r>
          </w:p>
        </w:tc>
        <w:tc>
          <w:tcPr>
            <w:tcW w:w="738" w:type="dxa"/>
            <w:tcBorders>
              <w:top w:val="nil"/>
              <w:left w:val="nil"/>
              <w:bottom w:val="single" w:color="auto" w:sz="4" w:space="0"/>
              <w:right w:val="single" w:color="auto" w:sz="4" w:space="0"/>
            </w:tcBorders>
            <w:shd w:val="clear" w:color="auto" w:fill="auto"/>
            <w:noWrap/>
            <w:vAlign w:val="center"/>
          </w:tcPr>
          <w:p w14:paraId="6E4C97F8">
            <w:pPr>
              <w:widowControl/>
              <w:jc w:val="center"/>
              <w:rPr>
                <w:rFonts w:hint="eastAsia" w:ascii="仿宋" w:hAnsi="仿宋" w:eastAsia="仿宋" w:cs="仿宋"/>
                <w:kern w:val="0"/>
                <w:sz w:val="22"/>
                <w:szCs w:val="22"/>
              </w:rPr>
            </w:pPr>
            <w:r>
              <w:rPr>
                <w:rFonts w:hint="eastAsia" w:ascii="仿宋" w:hAnsi="仿宋" w:eastAsia="仿宋" w:cs="仿宋"/>
                <w:kern w:val="0"/>
                <w:sz w:val="22"/>
                <w:szCs w:val="22"/>
              </w:rPr>
              <w:t>√</w:t>
            </w:r>
          </w:p>
        </w:tc>
      </w:tr>
      <w:tr w14:paraId="065578B6">
        <w:tblPrEx>
          <w:tblCellMar>
            <w:top w:w="0" w:type="dxa"/>
            <w:left w:w="108" w:type="dxa"/>
            <w:bottom w:w="0" w:type="dxa"/>
            <w:right w:w="108" w:type="dxa"/>
          </w:tblCellMar>
        </w:tblPrEx>
        <w:trPr>
          <w:trHeight w:val="285" w:hRule="atLeast"/>
        </w:trPr>
        <w:tc>
          <w:tcPr>
            <w:tcW w:w="437" w:type="dxa"/>
            <w:tcBorders>
              <w:top w:val="nil"/>
              <w:left w:val="single" w:color="auto" w:sz="4" w:space="0"/>
              <w:bottom w:val="single" w:color="auto" w:sz="4" w:space="0"/>
              <w:right w:val="single" w:color="auto" w:sz="4" w:space="0"/>
            </w:tcBorders>
            <w:shd w:val="clear" w:color="auto" w:fill="auto"/>
            <w:noWrap/>
            <w:vAlign w:val="center"/>
          </w:tcPr>
          <w:p w14:paraId="14A82890">
            <w:pPr>
              <w:jc w:val="center"/>
              <w:rPr>
                <w:rFonts w:hint="eastAsia" w:ascii="仿宋" w:hAnsi="仿宋" w:eastAsia="仿宋" w:cs="仿宋"/>
                <w:color w:val="000000"/>
                <w:sz w:val="22"/>
                <w:szCs w:val="22"/>
              </w:rPr>
            </w:pPr>
            <w:r>
              <w:rPr>
                <w:rFonts w:hint="eastAsia" w:ascii="仿宋" w:hAnsi="仿宋" w:eastAsia="仿宋" w:cs="仿宋"/>
                <w:color w:val="000000"/>
                <w:sz w:val="22"/>
                <w:szCs w:val="22"/>
              </w:rPr>
              <w:t>9</w:t>
            </w:r>
          </w:p>
        </w:tc>
        <w:tc>
          <w:tcPr>
            <w:tcW w:w="1265" w:type="dxa"/>
            <w:tcBorders>
              <w:top w:val="nil"/>
              <w:left w:val="single" w:color="auto" w:sz="4" w:space="0"/>
              <w:bottom w:val="single" w:color="auto" w:sz="4" w:space="0"/>
              <w:right w:val="single" w:color="auto" w:sz="4" w:space="0"/>
            </w:tcBorders>
            <w:shd w:val="clear" w:color="auto" w:fill="auto"/>
            <w:noWrap w:val="0"/>
            <w:vAlign w:val="center"/>
          </w:tcPr>
          <w:p w14:paraId="43A7AFCA">
            <w:pPr>
              <w:jc w:val="center"/>
              <w:rPr>
                <w:rFonts w:hint="eastAsia" w:ascii="仿宋" w:hAnsi="仿宋" w:eastAsia="仿宋" w:cs="仿宋"/>
                <w:color w:val="000000"/>
                <w:sz w:val="22"/>
                <w:szCs w:val="22"/>
              </w:rPr>
            </w:pPr>
            <w:r>
              <w:rPr>
                <w:rFonts w:hint="eastAsia" w:ascii="仿宋" w:hAnsi="仿宋" w:eastAsia="仿宋" w:cs="仿宋"/>
                <w:color w:val="000000"/>
                <w:sz w:val="22"/>
                <w:szCs w:val="22"/>
              </w:rPr>
              <w:t>佛山市第二人民医院</w:t>
            </w:r>
          </w:p>
        </w:tc>
        <w:tc>
          <w:tcPr>
            <w:tcW w:w="1329" w:type="dxa"/>
            <w:tcBorders>
              <w:top w:val="nil"/>
              <w:left w:val="nil"/>
              <w:bottom w:val="single" w:color="auto" w:sz="4" w:space="0"/>
              <w:right w:val="single" w:color="auto" w:sz="4" w:space="0"/>
            </w:tcBorders>
            <w:shd w:val="clear" w:color="auto" w:fill="auto"/>
            <w:noWrap/>
            <w:vAlign w:val="center"/>
          </w:tcPr>
          <w:p w14:paraId="3E9F8B0E">
            <w:pPr>
              <w:jc w:val="center"/>
              <w:rPr>
                <w:rFonts w:hint="eastAsia" w:ascii="仿宋" w:hAnsi="仿宋" w:eastAsia="仿宋" w:cs="仿宋"/>
                <w:color w:val="000000"/>
                <w:sz w:val="22"/>
                <w:szCs w:val="22"/>
              </w:rPr>
            </w:pPr>
            <w:r>
              <w:rPr>
                <w:rFonts w:hint="eastAsia" w:ascii="仿宋" w:hAnsi="仿宋" w:eastAsia="仿宋" w:cs="仿宋"/>
                <w:color w:val="000000"/>
                <w:sz w:val="22"/>
                <w:szCs w:val="22"/>
              </w:rPr>
              <w:t>粤E072PV</w:t>
            </w:r>
          </w:p>
        </w:tc>
        <w:tc>
          <w:tcPr>
            <w:tcW w:w="1316" w:type="dxa"/>
            <w:tcBorders>
              <w:top w:val="nil"/>
              <w:left w:val="nil"/>
              <w:bottom w:val="single" w:color="auto" w:sz="4" w:space="0"/>
              <w:right w:val="single" w:color="auto" w:sz="4" w:space="0"/>
            </w:tcBorders>
            <w:shd w:val="clear" w:color="auto" w:fill="auto"/>
            <w:noWrap w:val="0"/>
            <w:vAlign w:val="center"/>
          </w:tcPr>
          <w:p w14:paraId="716F7D89">
            <w:pPr>
              <w:jc w:val="center"/>
              <w:rPr>
                <w:rFonts w:hint="eastAsia" w:ascii="仿宋" w:hAnsi="仿宋" w:eastAsia="仿宋" w:cs="仿宋"/>
                <w:color w:val="000000"/>
                <w:sz w:val="22"/>
                <w:szCs w:val="22"/>
              </w:rPr>
            </w:pPr>
            <w:r>
              <w:rPr>
                <w:rFonts w:hint="eastAsia" w:ascii="仿宋" w:hAnsi="仿宋" w:eastAsia="仿宋" w:cs="仿宋"/>
                <w:color w:val="000000"/>
                <w:sz w:val="22"/>
                <w:szCs w:val="22"/>
              </w:rPr>
              <w:t>2020-8-5</w:t>
            </w:r>
          </w:p>
        </w:tc>
        <w:tc>
          <w:tcPr>
            <w:tcW w:w="2086" w:type="dxa"/>
            <w:tcBorders>
              <w:top w:val="nil"/>
              <w:left w:val="nil"/>
              <w:bottom w:val="single" w:color="auto" w:sz="4" w:space="0"/>
              <w:right w:val="single" w:color="auto" w:sz="4" w:space="0"/>
            </w:tcBorders>
            <w:shd w:val="clear" w:color="auto" w:fill="auto"/>
            <w:noWrap/>
            <w:vAlign w:val="center"/>
          </w:tcPr>
          <w:p w14:paraId="4F93A418">
            <w:pPr>
              <w:jc w:val="center"/>
              <w:rPr>
                <w:rFonts w:hint="eastAsia" w:ascii="仿宋" w:hAnsi="仿宋" w:eastAsia="仿宋" w:cs="仿宋"/>
                <w:color w:val="000000"/>
                <w:sz w:val="22"/>
                <w:szCs w:val="22"/>
              </w:rPr>
            </w:pPr>
            <w:r>
              <w:rPr>
                <w:rFonts w:hint="eastAsia" w:ascii="仿宋" w:hAnsi="仿宋" w:eastAsia="仿宋" w:cs="仿宋"/>
                <w:color w:val="000000"/>
                <w:sz w:val="22"/>
                <w:szCs w:val="22"/>
              </w:rPr>
              <w:t>传祺牌GAC6510M1K6</w:t>
            </w:r>
          </w:p>
        </w:tc>
        <w:tc>
          <w:tcPr>
            <w:tcW w:w="1193" w:type="dxa"/>
            <w:tcBorders>
              <w:top w:val="nil"/>
              <w:left w:val="nil"/>
              <w:bottom w:val="single" w:color="auto" w:sz="4" w:space="0"/>
              <w:right w:val="single" w:color="auto" w:sz="4" w:space="0"/>
            </w:tcBorders>
            <w:shd w:val="clear" w:color="auto" w:fill="auto"/>
            <w:noWrap/>
            <w:vAlign w:val="center"/>
          </w:tcPr>
          <w:p w14:paraId="20C5D334">
            <w:pPr>
              <w:widowControl/>
              <w:jc w:val="center"/>
              <w:rPr>
                <w:rFonts w:hint="eastAsia" w:ascii="仿宋" w:hAnsi="仿宋" w:eastAsia="仿宋" w:cs="仿宋"/>
                <w:kern w:val="0"/>
                <w:sz w:val="22"/>
                <w:szCs w:val="22"/>
              </w:rPr>
            </w:pPr>
          </w:p>
        </w:tc>
        <w:tc>
          <w:tcPr>
            <w:tcW w:w="1134" w:type="dxa"/>
            <w:tcBorders>
              <w:top w:val="nil"/>
              <w:left w:val="nil"/>
              <w:bottom w:val="single" w:color="auto" w:sz="4" w:space="0"/>
              <w:right w:val="single" w:color="auto" w:sz="4" w:space="0"/>
            </w:tcBorders>
            <w:shd w:val="clear" w:color="auto" w:fill="auto"/>
            <w:noWrap/>
            <w:vAlign w:val="center"/>
          </w:tcPr>
          <w:p w14:paraId="0C2D35A0">
            <w:pPr>
              <w:widowControl/>
              <w:jc w:val="center"/>
              <w:rPr>
                <w:rFonts w:hint="eastAsia" w:ascii="仿宋" w:hAnsi="仿宋" w:eastAsia="仿宋" w:cs="仿宋"/>
                <w:kern w:val="0"/>
                <w:sz w:val="22"/>
                <w:szCs w:val="22"/>
              </w:rPr>
            </w:pPr>
            <w:r>
              <w:rPr>
                <w:rFonts w:hint="eastAsia" w:ascii="仿宋" w:hAnsi="仿宋" w:eastAsia="仿宋" w:cs="仿宋"/>
                <w:kern w:val="0"/>
                <w:sz w:val="22"/>
                <w:szCs w:val="22"/>
              </w:rPr>
              <w:t>√</w:t>
            </w:r>
          </w:p>
        </w:tc>
        <w:tc>
          <w:tcPr>
            <w:tcW w:w="738" w:type="dxa"/>
            <w:tcBorders>
              <w:top w:val="nil"/>
              <w:left w:val="nil"/>
              <w:bottom w:val="single" w:color="auto" w:sz="4" w:space="0"/>
              <w:right w:val="single" w:color="auto" w:sz="4" w:space="0"/>
            </w:tcBorders>
            <w:shd w:val="clear" w:color="auto" w:fill="auto"/>
            <w:noWrap/>
            <w:vAlign w:val="center"/>
          </w:tcPr>
          <w:p w14:paraId="6A85D4C7">
            <w:pPr>
              <w:widowControl/>
              <w:jc w:val="center"/>
              <w:rPr>
                <w:rFonts w:hint="eastAsia" w:ascii="仿宋" w:hAnsi="仿宋" w:eastAsia="仿宋" w:cs="仿宋"/>
                <w:kern w:val="0"/>
                <w:sz w:val="22"/>
                <w:szCs w:val="22"/>
              </w:rPr>
            </w:pPr>
            <w:r>
              <w:rPr>
                <w:rFonts w:hint="eastAsia" w:ascii="仿宋" w:hAnsi="仿宋" w:eastAsia="仿宋" w:cs="仿宋"/>
                <w:kern w:val="0"/>
                <w:sz w:val="22"/>
                <w:szCs w:val="22"/>
              </w:rPr>
              <w:t>√</w:t>
            </w:r>
          </w:p>
        </w:tc>
      </w:tr>
      <w:tr w14:paraId="1D837FDF">
        <w:tblPrEx>
          <w:tblCellMar>
            <w:top w:w="0" w:type="dxa"/>
            <w:left w:w="108" w:type="dxa"/>
            <w:bottom w:w="0" w:type="dxa"/>
            <w:right w:w="108" w:type="dxa"/>
          </w:tblCellMar>
        </w:tblPrEx>
        <w:trPr>
          <w:trHeight w:val="285" w:hRule="atLeast"/>
        </w:trPr>
        <w:tc>
          <w:tcPr>
            <w:tcW w:w="437" w:type="dxa"/>
            <w:tcBorders>
              <w:top w:val="nil"/>
              <w:left w:val="single" w:color="auto" w:sz="4" w:space="0"/>
              <w:bottom w:val="single" w:color="auto" w:sz="4" w:space="0"/>
              <w:right w:val="single" w:color="auto" w:sz="4" w:space="0"/>
            </w:tcBorders>
            <w:shd w:val="clear" w:color="auto" w:fill="auto"/>
            <w:noWrap/>
            <w:vAlign w:val="center"/>
          </w:tcPr>
          <w:p w14:paraId="06BCF340">
            <w:pPr>
              <w:jc w:val="center"/>
              <w:rPr>
                <w:rFonts w:hint="eastAsia" w:ascii="仿宋" w:hAnsi="仿宋" w:eastAsia="仿宋" w:cs="仿宋"/>
                <w:color w:val="000000"/>
                <w:sz w:val="22"/>
                <w:szCs w:val="22"/>
              </w:rPr>
            </w:pPr>
            <w:r>
              <w:rPr>
                <w:rFonts w:hint="eastAsia" w:ascii="仿宋" w:hAnsi="仿宋" w:eastAsia="仿宋" w:cs="仿宋"/>
                <w:color w:val="000000"/>
                <w:sz w:val="22"/>
                <w:szCs w:val="22"/>
              </w:rPr>
              <w:t>10</w:t>
            </w:r>
          </w:p>
        </w:tc>
        <w:tc>
          <w:tcPr>
            <w:tcW w:w="1265" w:type="dxa"/>
            <w:tcBorders>
              <w:top w:val="nil"/>
              <w:left w:val="single" w:color="auto" w:sz="4" w:space="0"/>
              <w:bottom w:val="single" w:color="auto" w:sz="4" w:space="0"/>
              <w:right w:val="single" w:color="auto" w:sz="4" w:space="0"/>
            </w:tcBorders>
            <w:shd w:val="clear" w:color="auto" w:fill="auto"/>
            <w:noWrap w:val="0"/>
            <w:vAlign w:val="center"/>
          </w:tcPr>
          <w:p w14:paraId="7EF7F532">
            <w:pPr>
              <w:jc w:val="center"/>
              <w:rPr>
                <w:rFonts w:hint="eastAsia" w:ascii="仿宋" w:hAnsi="仿宋" w:eastAsia="仿宋" w:cs="仿宋"/>
                <w:color w:val="000000"/>
                <w:sz w:val="22"/>
                <w:szCs w:val="22"/>
              </w:rPr>
            </w:pPr>
            <w:r>
              <w:rPr>
                <w:rFonts w:hint="eastAsia" w:ascii="仿宋" w:hAnsi="仿宋" w:eastAsia="仿宋" w:cs="仿宋"/>
                <w:color w:val="000000"/>
                <w:sz w:val="22"/>
                <w:szCs w:val="22"/>
              </w:rPr>
              <w:t>佛山市第二人民医院</w:t>
            </w:r>
          </w:p>
        </w:tc>
        <w:tc>
          <w:tcPr>
            <w:tcW w:w="1329" w:type="dxa"/>
            <w:tcBorders>
              <w:top w:val="nil"/>
              <w:left w:val="nil"/>
              <w:bottom w:val="single" w:color="auto" w:sz="4" w:space="0"/>
              <w:right w:val="single" w:color="auto" w:sz="4" w:space="0"/>
            </w:tcBorders>
            <w:shd w:val="clear" w:color="auto" w:fill="auto"/>
            <w:noWrap/>
            <w:vAlign w:val="center"/>
          </w:tcPr>
          <w:p w14:paraId="4B34FF42">
            <w:pPr>
              <w:jc w:val="center"/>
              <w:rPr>
                <w:rFonts w:hint="eastAsia" w:ascii="仿宋" w:hAnsi="仿宋" w:eastAsia="仿宋" w:cs="仿宋"/>
                <w:color w:val="000000"/>
                <w:sz w:val="22"/>
                <w:szCs w:val="22"/>
              </w:rPr>
            </w:pPr>
            <w:r>
              <w:rPr>
                <w:rFonts w:hint="eastAsia" w:ascii="仿宋" w:hAnsi="仿宋" w:eastAsia="仿宋" w:cs="仿宋"/>
                <w:color w:val="000000"/>
                <w:sz w:val="22"/>
                <w:szCs w:val="22"/>
              </w:rPr>
              <w:t>粤E045DJ</w:t>
            </w:r>
          </w:p>
        </w:tc>
        <w:tc>
          <w:tcPr>
            <w:tcW w:w="1316" w:type="dxa"/>
            <w:tcBorders>
              <w:top w:val="nil"/>
              <w:left w:val="nil"/>
              <w:bottom w:val="single" w:color="auto" w:sz="4" w:space="0"/>
              <w:right w:val="single" w:color="auto" w:sz="4" w:space="0"/>
            </w:tcBorders>
            <w:shd w:val="clear" w:color="auto" w:fill="auto"/>
            <w:noWrap w:val="0"/>
            <w:vAlign w:val="center"/>
          </w:tcPr>
          <w:p w14:paraId="5A708632">
            <w:pPr>
              <w:jc w:val="center"/>
              <w:rPr>
                <w:rFonts w:hint="eastAsia" w:ascii="仿宋" w:hAnsi="仿宋" w:eastAsia="仿宋" w:cs="仿宋"/>
                <w:color w:val="000000"/>
                <w:sz w:val="22"/>
                <w:szCs w:val="22"/>
              </w:rPr>
            </w:pPr>
            <w:r>
              <w:rPr>
                <w:rFonts w:hint="eastAsia" w:ascii="仿宋" w:hAnsi="仿宋" w:eastAsia="仿宋" w:cs="仿宋"/>
                <w:color w:val="000000"/>
                <w:sz w:val="22"/>
                <w:szCs w:val="22"/>
              </w:rPr>
              <w:t>2021-9-13</w:t>
            </w:r>
          </w:p>
        </w:tc>
        <w:tc>
          <w:tcPr>
            <w:tcW w:w="2086" w:type="dxa"/>
            <w:tcBorders>
              <w:top w:val="nil"/>
              <w:left w:val="nil"/>
              <w:bottom w:val="single" w:color="auto" w:sz="4" w:space="0"/>
              <w:right w:val="single" w:color="auto" w:sz="4" w:space="0"/>
            </w:tcBorders>
            <w:shd w:val="clear" w:color="auto" w:fill="auto"/>
            <w:noWrap/>
            <w:vAlign w:val="center"/>
          </w:tcPr>
          <w:p w14:paraId="424657B4">
            <w:pPr>
              <w:jc w:val="center"/>
              <w:rPr>
                <w:rFonts w:hint="eastAsia" w:ascii="仿宋" w:hAnsi="仿宋" w:eastAsia="仿宋" w:cs="仿宋"/>
                <w:color w:val="000000"/>
                <w:sz w:val="22"/>
                <w:szCs w:val="22"/>
              </w:rPr>
            </w:pPr>
            <w:r>
              <w:rPr>
                <w:rFonts w:hint="eastAsia" w:ascii="仿宋" w:hAnsi="仿宋" w:eastAsia="仿宋" w:cs="仿宋"/>
                <w:color w:val="000000"/>
                <w:sz w:val="22"/>
                <w:szCs w:val="22"/>
              </w:rPr>
              <w:t>来纳牌</w:t>
            </w:r>
          </w:p>
          <w:p w14:paraId="0E610815">
            <w:pPr>
              <w:jc w:val="center"/>
              <w:rPr>
                <w:rFonts w:hint="eastAsia" w:ascii="仿宋" w:hAnsi="仿宋" w:eastAsia="仿宋" w:cs="仿宋"/>
                <w:color w:val="000000"/>
                <w:sz w:val="22"/>
                <w:szCs w:val="22"/>
              </w:rPr>
            </w:pPr>
            <w:r>
              <w:rPr>
                <w:rFonts w:hint="eastAsia" w:ascii="仿宋" w:hAnsi="仿宋" w:eastAsia="仿宋" w:cs="仿宋"/>
                <w:color w:val="000000"/>
                <w:sz w:val="22"/>
                <w:szCs w:val="22"/>
              </w:rPr>
              <w:t>GDL5032XJH6F</w:t>
            </w:r>
          </w:p>
        </w:tc>
        <w:tc>
          <w:tcPr>
            <w:tcW w:w="1193" w:type="dxa"/>
            <w:tcBorders>
              <w:top w:val="nil"/>
              <w:left w:val="nil"/>
              <w:bottom w:val="single" w:color="auto" w:sz="4" w:space="0"/>
              <w:right w:val="single" w:color="auto" w:sz="4" w:space="0"/>
            </w:tcBorders>
            <w:shd w:val="clear" w:color="auto" w:fill="auto"/>
            <w:noWrap/>
            <w:vAlign w:val="center"/>
          </w:tcPr>
          <w:p w14:paraId="40B398FA">
            <w:pPr>
              <w:widowControl/>
              <w:jc w:val="center"/>
              <w:rPr>
                <w:rFonts w:hint="eastAsia" w:ascii="仿宋" w:hAnsi="仿宋" w:eastAsia="仿宋" w:cs="仿宋"/>
                <w:kern w:val="0"/>
                <w:sz w:val="22"/>
                <w:szCs w:val="22"/>
              </w:rPr>
            </w:pPr>
            <w:r>
              <w:rPr>
                <w:rFonts w:hint="eastAsia" w:ascii="仿宋" w:hAnsi="仿宋" w:eastAsia="仿宋" w:cs="仿宋"/>
                <w:kern w:val="0"/>
                <w:sz w:val="22"/>
                <w:szCs w:val="22"/>
              </w:rPr>
              <w:t>√</w:t>
            </w:r>
          </w:p>
        </w:tc>
        <w:tc>
          <w:tcPr>
            <w:tcW w:w="1134" w:type="dxa"/>
            <w:tcBorders>
              <w:top w:val="nil"/>
              <w:left w:val="nil"/>
              <w:bottom w:val="single" w:color="auto" w:sz="4" w:space="0"/>
              <w:right w:val="single" w:color="auto" w:sz="4" w:space="0"/>
            </w:tcBorders>
            <w:shd w:val="clear" w:color="auto" w:fill="auto"/>
            <w:noWrap/>
            <w:vAlign w:val="center"/>
          </w:tcPr>
          <w:p w14:paraId="77BB4E0F">
            <w:pPr>
              <w:widowControl/>
              <w:jc w:val="center"/>
              <w:rPr>
                <w:rFonts w:hint="eastAsia" w:ascii="仿宋" w:hAnsi="仿宋" w:eastAsia="仿宋" w:cs="仿宋"/>
                <w:kern w:val="0"/>
                <w:sz w:val="22"/>
                <w:szCs w:val="22"/>
              </w:rPr>
            </w:pPr>
          </w:p>
        </w:tc>
        <w:tc>
          <w:tcPr>
            <w:tcW w:w="738" w:type="dxa"/>
            <w:tcBorders>
              <w:top w:val="nil"/>
              <w:left w:val="nil"/>
              <w:bottom w:val="single" w:color="auto" w:sz="4" w:space="0"/>
              <w:right w:val="single" w:color="auto" w:sz="4" w:space="0"/>
            </w:tcBorders>
            <w:shd w:val="clear" w:color="auto" w:fill="auto"/>
            <w:noWrap/>
            <w:vAlign w:val="center"/>
          </w:tcPr>
          <w:p w14:paraId="0B32DAAC">
            <w:pPr>
              <w:widowControl/>
              <w:jc w:val="center"/>
              <w:rPr>
                <w:rFonts w:hint="eastAsia" w:ascii="仿宋" w:hAnsi="仿宋" w:eastAsia="仿宋" w:cs="仿宋"/>
                <w:kern w:val="0"/>
                <w:sz w:val="22"/>
                <w:szCs w:val="22"/>
              </w:rPr>
            </w:pPr>
            <w:r>
              <w:rPr>
                <w:rFonts w:hint="eastAsia" w:ascii="仿宋" w:hAnsi="仿宋" w:eastAsia="仿宋" w:cs="仿宋"/>
                <w:kern w:val="0"/>
                <w:sz w:val="22"/>
                <w:szCs w:val="22"/>
              </w:rPr>
              <w:t>√</w:t>
            </w:r>
          </w:p>
        </w:tc>
      </w:tr>
      <w:tr w14:paraId="102B8557">
        <w:tblPrEx>
          <w:tblCellMar>
            <w:top w:w="0" w:type="dxa"/>
            <w:left w:w="108" w:type="dxa"/>
            <w:bottom w:w="0" w:type="dxa"/>
            <w:right w:w="108" w:type="dxa"/>
          </w:tblCellMar>
        </w:tblPrEx>
        <w:trPr>
          <w:trHeight w:val="285" w:hRule="atLeast"/>
        </w:trPr>
        <w:tc>
          <w:tcPr>
            <w:tcW w:w="4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69F6C4">
            <w:pPr>
              <w:jc w:val="center"/>
              <w:rPr>
                <w:rFonts w:hint="eastAsia" w:ascii="仿宋" w:hAnsi="仿宋" w:eastAsia="仿宋" w:cs="仿宋"/>
                <w:color w:val="000000"/>
                <w:sz w:val="22"/>
                <w:szCs w:val="22"/>
              </w:rPr>
            </w:pPr>
            <w:r>
              <w:rPr>
                <w:rFonts w:hint="eastAsia" w:ascii="仿宋" w:hAnsi="仿宋" w:eastAsia="仿宋" w:cs="仿宋"/>
                <w:color w:val="000000"/>
                <w:sz w:val="22"/>
                <w:szCs w:val="22"/>
              </w:rPr>
              <w:t>11</w:t>
            </w:r>
          </w:p>
        </w:tc>
        <w:tc>
          <w:tcPr>
            <w:tcW w:w="126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D3CFBFB">
            <w:pPr>
              <w:jc w:val="center"/>
              <w:rPr>
                <w:rFonts w:hint="eastAsia" w:ascii="仿宋" w:hAnsi="仿宋" w:eastAsia="仿宋" w:cs="仿宋"/>
                <w:color w:val="000000"/>
                <w:sz w:val="22"/>
                <w:szCs w:val="22"/>
              </w:rPr>
            </w:pPr>
            <w:r>
              <w:rPr>
                <w:rFonts w:hint="eastAsia" w:ascii="仿宋" w:hAnsi="仿宋" w:eastAsia="仿宋" w:cs="仿宋"/>
                <w:color w:val="000000"/>
                <w:sz w:val="22"/>
                <w:szCs w:val="22"/>
              </w:rPr>
              <w:t>佛山市第二人民医院</w:t>
            </w:r>
          </w:p>
        </w:tc>
        <w:tc>
          <w:tcPr>
            <w:tcW w:w="13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FAE8AC">
            <w:pPr>
              <w:jc w:val="center"/>
              <w:rPr>
                <w:rFonts w:hint="eastAsia" w:ascii="仿宋" w:hAnsi="仿宋" w:eastAsia="仿宋" w:cs="仿宋"/>
                <w:color w:val="000000"/>
                <w:sz w:val="22"/>
                <w:szCs w:val="22"/>
              </w:rPr>
            </w:pPr>
            <w:r>
              <w:rPr>
                <w:rFonts w:hint="eastAsia" w:ascii="仿宋" w:hAnsi="仿宋" w:eastAsia="仿宋" w:cs="仿宋"/>
                <w:color w:val="000000"/>
                <w:sz w:val="22"/>
                <w:szCs w:val="22"/>
              </w:rPr>
              <w:t>粤E462X5</w:t>
            </w:r>
          </w:p>
        </w:tc>
        <w:tc>
          <w:tcPr>
            <w:tcW w:w="131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2FCB654">
            <w:pPr>
              <w:jc w:val="center"/>
              <w:rPr>
                <w:rFonts w:hint="eastAsia" w:ascii="仿宋" w:hAnsi="仿宋" w:eastAsia="仿宋" w:cs="仿宋"/>
                <w:color w:val="000000"/>
                <w:sz w:val="22"/>
                <w:szCs w:val="22"/>
              </w:rPr>
            </w:pPr>
            <w:r>
              <w:rPr>
                <w:rFonts w:hint="eastAsia" w:ascii="仿宋" w:hAnsi="仿宋" w:eastAsia="仿宋" w:cs="仿宋"/>
                <w:color w:val="000000"/>
                <w:sz w:val="22"/>
                <w:szCs w:val="22"/>
              </w:rPr>
              <w:t>2021-8-6</w:t>
            </w:r>
          </w:p>
        </w:tc>
        <w:tc>
          <w:tcPr>
            <w:tcW w:w="20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AD08D9">
            <w:pPr>
              <w:jc w:val="center"/>
              <w:rPr>
                <w:rFonts w:hint="eastAsia" w:ascii="仿宋" w:hAnsi="仿宋" w:eastAsia="仿宋" w:cs="仿宋"/>
                <w:color w:val="000000"/>
                <w:sz w:val="22"/>
                <w:szCs w:val="22"/>
              </w:rPr>
            </w:pPr>
            <w:r>
              <w:rPr>
                <w:rFonts w:hint="eastAsia" w:ascii="仿宋" w:hAnsi="仿宋" w:eastAsia="仿宋" w:cs="仿宋"/>
                <w:color w:val="000000"/>
                <w:sz w:val="22"/>
                <w:szCs w:val="22"/>
              </w:rPr>
              <w:t>金杯牌 SY6535H2S1BG</w:t>
            </w:r>
          </w:p>
        </w:tc>
        <w:tc>
          <w:tcPr>
            <w:tcW w:w="11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E5DAB8">
            <w:pPr>
              <w:widowControl/>
              <w:jc w:val="center"/>
              <w:rPr>
                <w:rFonts w:hint="eastAsia" w:ascii="仿宋" w:hAnsi="仿宋" w:eastAsia="仿宋" w:cs="仿宋"/>
                <w:kern w:val="0"/>
                <w:sz w:val="22"/>
                <w:szCs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CE1841">
            <w:pPr>
              <w:widowControl/>
              <w:jc w:val="center"/>
              <w:rPr>
                <w:rFonts w:hint="eastAsia" w:ascii="仿宋" w:hAnsi="仿宋" w:eastAsia="仿宋" w:cs="仿宋"/>
                <w:kern w:val="0"/>
                <w:sz w:val="22"/>
                <w:szCs w:val="22"/>
              </w:rPr>
            </w:pPr>
            <w:r>
              <w:rPr>
                <w:rFonts w:hint="eastAsia" w:ascii="仿宋" w:hAnsi="仿宋" w:eastAsia="仿宋" w:cs="仿宋"/>
                <w:kern w:val="0"/>
                <w:sz w:val="22"/>
                <w:szCs w:val="22"/>
              </w:rPr>
              <w:t>√</w:t>
            </w:r>
          </w:p>
        </w:tc>
        <w:tc>
          <w:tcPr>
            <w:tcW w:w="73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7064AB">
            <w:pPr>
              <w:widowControl/>
              <w:jc w:val="center"/>
              <w:rPr>
                <w:rFonts w:hint="eastAsia" w:ascii="仿宋" w:hAnsi="仿宋" w:eastAsia="仿宋" w:cs="仿宋"/>
                <w:kern w:val="0"/>
                <w:sz w:val="22"/>
                <w:szCs w:val="22"/>
              </w:rPr>
            </w:pPr>
            <w:r>
              <w:rPr>
                <w:rFonts w:hint="eastAsia" w:ascii="仿宋" w:hAnsi="仿宋" w:eastAsia="仿宋" w:cs="仿宋"/>
                <w:kern w:val="0"/>
                <w:sz w:val="22"/>
                <w:szCs w:val="22"/>
              </w:rPr>
              <w:t>√</w:t>
            </w:r>
          </w:p>
        </w:tc>
      </w:tr>
      <w:tr w14:paraId="46B53E2F">
        <w:tblPrEx>
          <w:tblCellMar>
            <w:top w:w="0" w:type="dxa"/>
            <w:left w:w="108" w:type="dxa"/>
            <w:bottom w:w="0" w:type="dxa"/>
            <w:right w:w="108" w:type="dxa"/>
          </w:tblCellMar>
        </w:tblPrEx>
        <w:trPr>
          <w:trHeight w:val="285" w:hRule="atLeast"/>
        </w:trPr>
        <w:tc>
          <w:tcPr>
            <w:tcW w:w="4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644A4C">
            <w:pPr>
              <w:jc w:val="center"/>
              <w:rPr>
                <w:rFonts w:hint="eastAsia" w:ascii="仿宋" w:hAnsi="仿宋" w:eastAsia="仿宋" w:cs="仿宋"/>
                <w:color w:val="000000"/>
                <w:sz w:val="22"/>
                <w:szCs w:val="22"/>
              </w:rPr>
            </w:pPr>
            <w:r>
              <w:rPr>
                <w:rFonts w:hint="eastAsia" w:ascii="仿宋" w:hAnsi="仿宋" w:eastAsia="仿宋" w:cs="仿宋"/>
                <w:color w:val="000000"/>
                <w:sz w:val="22"/>
                <w:szCs w:val="22"/>
              </w:rPr>
              <w:t>12</w:t>
            </w:r>
          </w:p>
        </w:tc>
        <w:tc>
          <w:tcPr>
            <w:tcW w:w="126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035FC35">
            <w:pPr>
              <w:jc w:val="center"/>
              <w:rPr>
                <w:rFonts w:hint="eastAsia" w:ascii="仿宋" w:hAnsi="仿宋" w:eastAsia="仿宋" w:cs="仿宋"/>
                <w:color w:val="000000"/>
                <w:sz w:val="22"/>
                <w:szCs w:val="22"/>
              </w:rPr>
            </w:pPr>
            <w:r>
              <w:rPr>
                <w:rFonts w:hint="eastAsia" w:ascii="仿宋" w:hAnsi="仿宋" w:eastAsia="仿宋" w:cs="仿宋"/>
                <w:color w:val="000000"/>
                <w:sz w:val="22"/>
                <w:szCs w:val="22"/>
              </w:rPr>
              <w:t>佛山市第二人民医院</w:t>
            </w:r>
          </w:p>
        </w:tc>
        <w:tc>
          <w:tcPr>
            <w:tcW w:w="13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F66186">
            <w:pPr>
              <w:jc w:val="center"/>
              <w:rPr>
                <w:rFonts w:hint="eastAsia" w:ascii="仿宋" w:hAnsi="仿宋" w:eastAsia="仿宋" w:cs="仿宋"/>
                <w:color w:val="000000"/>
                <w:sz w:val="22"/>
                <w:szCs w:val="22"/>
              </w:rPr>
            </w:pPr>
            <w:r>
              <w:rPr>
                <w:rFonts w:hint="eastAsia" w:ascii="仿宋" w:hAnsi="仿宋" w:eastAsia="仿宋" w:cs="仿宋"/>
                <w:color w:val="000000"/>
                <w:sz w:val="22"/>
                <w:szCs w:val="22"/>
              </w:rPr>
              <w:t>粤E3PG10</w:t>
            </w:r>
          </w:p>
        </w:tc>
        <w:tc>
          <w:tcPr>
            <w:tcW w:w="131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B9B0AC5">
            <w:pPr>
              <w:jc w:val="center"/>
              <w:rPr>
                <w:rFonts w:hint="eastAsia" w:ascii="仿宋" w:hAnsi="仿宋" w:eastAsia="仿宋" w:cs="仿宋"/>
                <w:color w:val="000000"/>
                <w:sz w:val="22"/>
                <w:szCs w:val="22"/>
              </w:rPr>
            </w:pPr>
            <w:r>
              <w:rPr>
                <w:rFonts w:hint="eastAsia" w:ascii="仿宋" w:hAnsi="仿宋" w:eastAsia="仿宋" w:cs="仿宋"/>
                <w:color w:val="000000"/>
                <w:sz w:val="22"/>
                <w:szCs w:val="22"/>
              </w:rPr>
              <w:t>2022-1-21</w:t>
            </w:r>
          </w:p>
        </w:tc>
        <w:tc>
          <w:tcPr>
            <w:tcW w:w="20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EC80F8">
            <w:pPr>
              <w:jc w:val="center"/>
              <w:rPr>
                <w:rFonts w:hint="eastAsia" w:ascii="仿宋" w:hAnsi="仿宋" w:eastAsia="仿宋" w:cs="仿宋"/>
                <w:color w:val="000000"/>
                <w:sz w:val="22"/>
                <w:szCs w:val="22"/>
              </w:rPr>
            </w:pPr>
            <w:r>
              <w:rPr>
                <w:rFonts w:hint="eastAsia" w:ascii="仿宋" w:hAnsi="仿宋" w:eastAsia="仿宋" w:cs="仿宋"/>
                <w:color w:val="000000"/>
                <w:sz w:val="22"/>
                <w:szCs w:val="22"/>
              </w:rPr>
              <w:t>宇舟牌GPY5040XJHJ3</w:t>
            </w:r>
          </w:p>
        </w:tc>
        <w:tc>
          <w:tcPr>
            <w:tcW w:w="11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CEC26C">
            <w:pPr>
              <w:widowControl/>
              <w:jc w:val="center"/>
              <w:rPr>
                <w:rFonts w:hint="eastAsia" w:ascii="仿宋" w:hAnsi="仿宋" w:eastAsia="仿宋" w:cs="仿宋"/>
                <w:kern w:val="0"/>
                <w:sz w:val="22"/>
                <w:szCs w:val="22"/>
              </w:rPr>
            </w:pPr>
            <w:r>
              <w:rPr>
                <w:rFonts w:hint="eastAsia" w:ascii="仿宋" w:hAnsi="仿宋" w:eastAsia="仿宋" w:cs="仿宋"/>
                <w:kern w:val="0"/>
                <w:sz w:val="22"/>
                <w:szCs w:val="22"/>
              </w:rPr>
              <w:t>√</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2C8651">
            <w:pPr>
              <w:widowControl/>
              <w:jc w:val="center"/>
              <w:rPr>
                <w:rFonts w:hint="eastAsia" w:ascii="仿宋" w:hAnsi="仿宋" w:eastAsia="仿宋" w:cs="仿宋"/>
                <w:kern w:val="0"/>
                <w:sz w:val="22"/>
                <w:szCs w:val="22"/>
              </w:rPr>
            </w:pPr>
          </w:p>
        </w:tc>
        <w:tc>
          <w:tcPr>
            <w:tcW w:w="73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90B8C9">
            <w:pPr>
              <w:widowControl/>
              <w:jc w:val="center"/>
              <w:rPr>
                <w:rFonts w:hint="eastAsia" w:ascii="仿宋" w:hAnsi="仿宋" w:eastAsia="仿宋" w:cs="仿宋"/>
                <w:kern w:val="0"/>
                <w:sz w:val="22"/>
                <w:szCs w:val="22"/>
              </w:rPr>
            </w:pPr>
            <w:r>
              <w:rPr>
                <w:rFonts w:hint="eastAsia" w:ascii="仿宋" w:hAnsi="仿宋" w:eastAsia="仿宋" w:cs="仿宋"/>
                <w:kern w:val="0"/>
                <w:sz w:val="22"/>
                <w:szCs w:val="22"/>
              </w:rPr>
              <w:t>√</w:t>
            </w:r>
          </w:p>
        </w:tc>
      </w:tr>
      <w:tr w14:paraId="4AC759D2">
        <w:tblPrEx>
          <w:tblCellMar>
            <w:top w:w="0" w:type="dxa"/>
            <w:left w:w="108" w:type="dxa"/>
            <w:bottom w:w="0" w:type="dxa"/>
            <w:right w:w="108" w:type="dxa"/>
          </w:tblCellMar>
        </w:tblPrEx>
        <w:trPr>
          <w:trHeight w:val="285" w:hRule="atLeast"/>
        </w:trPr>
        <w:tc>
          <w:tcPr>
            <w:tcW w:w="4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FF8651">
            <w:pPr>
              <w:widowControl/>
              <w:jc w:val="center"/>
              <w:rPr>
                <w:rFonts w:hint="default" w:ascii="仿宋" w:hAnsi="仿宋" w:eastAsia="仿宋" w:cs="仿宋"/>
                <w:color w:val="000000"/>
                <w:kern w:val="0"/>
                <w:sz w:val="22"/>
                <w:szCs w:val="22"/>
                <w:lang w:val="en-US" w:eastAsia="zh-CN"/>
              </w:rPr>
            </w:pPr>
            <w:r>
              <w:rPr>
                <w:rFonts w:hint="eastAsia" w:ascii="仿宋" w:hAnsi="仿宋" w:eastAsia="仿宋" w:cs="仿宋"/>
                <w:color w:val="000000"/>
                <w:kern w:val="0"/>
                <w:sz w:val="22"/>
                <w:szCs w:val="22"/>
                <w:lang w:val="en-US" w:eastAsia="zh-CN"/>
              </w:rPr>
              <w:t>13</w:t>
            </w:r>
          </w:p>
        </w:tc>
        <w:tc>
          <w:tcPr>
            <w:tcW w:w="126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85C0F5C">
            <w:pPr>
              <w:jc w:val="center"/>
              <w:rPr>
                <w:rFonts w:hint="eastAsia" w:ascii="仿宋" w:hAnsi="仿宋" w:eastAsia="仿宋" w:cs="仿宋"/>
                <w:color w:val="000000"/>
                <w:sz w:val="22"/>
                <w:szCs w:val="22"/>
              </w:rPr>
            </w:pPr>
            <w:r>
              <w:rPr>
                <w:rFonts w:hint="eastAsia" w:ascii="仿宋" w:hAnsi="仿宋" w:eastAsia="仿宋" w:cs="仿宋"/>
                <w:color w:val="000000"/>
                <w:sz w:val="22"/>
                <w:szCs w:val="22"/>
              </w:rPr>
              <w:t>佛山市第二人民医院</w:t>
            </w:r>
          </w:p>
        </w:tc>
        <w:tc>
          <w:tcPr>
            <w:tcW w:w="13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5F5091">
            <w:pPr>
              <w:jc w:val="center"/>
              <w:rPr>
                <w:rFonts w:hint="default" w:ascii="仿宋" w:hAnsi="仿宋" w:eastAsia="仿宋" w:cs="仿宋"/>
                <w:color w:val="000000"/>
                <w:sz w:val="22"/>
                <w:szCs w:val="22"/>
                <w:lang w:val="en-US" w:eastAsia="zh-CN"/>
              </w:rPr>
            </w:pPr>
            <w:r>
              <w:rPr>
                <w:rFonts w:hint="eastAsia" w:ascii="仿宋" w:hAnsi="仿宋" w:eastAsia="仿宋" w:cs="仿宋"/>
                <w:color w:val="000000"/>
                <w:sz w:val="22"/>
                <w:szCs w:val="22"/>
              </w:rPr>
              <w:t>粤E</w:t>
            </w:r>
            <w:r>
              <w:rPr>
                <w:rFonts w:hint="eastAsia" w:ascii="仿宋" w:hAnsi="仿宋" w:eastAsia="仿宋" w:cs="仿宋"/>
                <w:color w:val="000000"/>
                <w:sz w:val="22"/>
                <w:szCs w:val="22"/>
                <w:lang w:val="en-US" w:eastAsia="zh-CN"/>
              </w:rPr>
              <w:t>7RE20</w:t>
            </w:r>
          </w:p>
        </w:tc>
        <w:tc>
          <w:tcPr>
            <w:tcW w:w="131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CCC830D">
            <w:pPr>
              <w:widowControl/>
              <w:jc w:val="center"/>
              <w:rPr>
                <w:rFonts w:hint="default"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2019-07-19</w:t>
            </w:r>
          </w:p>
        </w:tc>
        <w:tc>
          <w:tcPr>
            <w:tcW w:w="20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09C667">
            <w:pPr>
              <w:jc w:val="center"/>
              <w:rPr>
                <w:rFonts w:hint="eastAsia" w:ascii="仿宋" w:hAnsi="仿宋" w:eastAsia="仿宋" w:cs="仿宋"/>
                <w:color w:val="000000"/>
                <w:sz w:val="22"/>
                <w:szCs w:val="22"/>
              </w:rPr>
            </w:pPr>
            <w:r>
              <w:rPr>
                <w:rFonts w:hint="eastAsia" w:ascii="仿宋" w:hAnsi="仿宋" w:eastAsia="仿宋" w:cs="仿宋"/>
                <w:color w:val="000000"/>
                <w:sz w:val="22"/>
                <w:szCs w:val="22"/>
              </w:rPr>
              <w:t>来纳牌</w:t>
            </w:r>
          </w:p>
          <w:p w14:paraId="409FF74B">
            <w:pPr>
              <w:jc w:val="center"/>
              <w:rPr>
                <w:rFonts w:hint="default" w:ascii="仿宋" w:hAnsi="仿宋" w:eastAsia="仿宋" w:cs="仿宋"/>
                <w:color w:val="000000"/>
                <w:sz w:val="22"/>
                <w:szCs w:val="22"/>
                <w:lang w:val="en-US" w:eastAsia="zh-CN"/>
              </w:rPr>
            </w:pPr>
            <w:r>
              <w:rPr>
                <w:rFonts w:hint="eastAsia" w:ascii="仿宋" w:hAnsi="仿宋" w:eastAsia="仿宋" w:cs="仿宋"/>
                <w:color w:val="000000"/>
                <w:sz w:val="22"/>
                <w:szCs w:val="22"/>
              </w:rPr>
              <w:t>GDL</w:t>
            </w:r>
            <w:r>
              <w:rPr>
                <w:rFonts w:hint="eastAsia" w:ascii="仿宋" w:hAnsi="仿宋" w:eastAsia="仿宋" w:cs="仿宋"/>
                <w:color w:val="000000"/>
                <w:sz w:val="22"/>
                <w:szCs w:val="22"/>
                <w:lang w:val="en-US" w:eastAsia="zh-CN"/>
              </w:rPr>
              <w:t>5043XJH6FA</w:t>
            </w:r>
          </w:p>
        </w:tc>
        <w:tc>
          <w:tcPr>
            <w:tcW w:w="11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2E07D3">
            <w:pPr>
              <w:widowControl/>
              <w:jc w:val="center"/>
              <w:rPr>
                <w:rFonts w:hint="eastAsia" w:ascii="仿宋" w:hAnsi="仿宋" w:eastAsia="仿宋" w:cs="仿宋"/>
                <w:kern w:val="0"/>
                <w:sz w:val="22"/>
                <w:szCs w:val="22"/>
              </w:rPr>
            </w:pPr>
            <w:r>
              <w:rPr>
                <w:rFonts w:hint="eastAsia" w:ascii="仿宋" w:hAnsi="仿宋" w:eastAsia="仿宋" w:cs="仿宋"/>
                <w:kern w:val="0"/>
                <w:sz w:val="22"/>
                <w:szCs w:val="22"/>
              </w:rPr>
              <w:t>√</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B2FCE4">
            <w:pPr>
              <w:widowControl/>
              <w:jc w:val="center"/>
              <w:rPr>
                <w:rFonts w:hint="eastAsia" w:ascii="仿宋" w:hAnsi="仿宋" w:eastAsia="仿宋" w:cs="仿宋"/>
                <w:kern w:val="0"/>
                <w:sz w:val="22"/>
                <w:szCs w:val="22"/>
              </w:rPr>
            </w:pPr>
          </w:p>
        </w:tc>
        <w:tc>
          <w:tcPr>
            <w:tcW w:w="73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543B09">
            <w:pPr>
              <w:widowControl/>
              <w:jc w:val="center"/>
              <w:rPr>
                <w:rFonts w:hint="eastAsia" w:ascii="仿宋" w:hAnsi="仿宋" w:eastAsia="仿宋" w:cs="仿宋"/>
                <w:kern w:val="0"/>
                <w:sz w:val="22"/>
                <w:szCs w:val="22"/>
              </w:rPr>
            </w:pPr>
            <w:r>
              <w:rPr>
                <w:rFonts w:hint="eastAsia" w:ascii="仿宋" w:hAnsi="仿宋" w:eastAsia="仿宋" w:cs="仿宋"/>
                <w:kern w:val="0"/>
                <w:sz w:val="22"/>
                <w:szCs w:val="22"/>
              </w:rPr>
              <w:t>√</w:t>
            </w:r>
          </w:p>
        </w:tc>
      </w:tr>
      <w:tr w14:paraId="4FE6ECD9">
        <w:tblPrEx>
          <w:tblCellMar>
            <w:top w:w="0" w:type="dxa"/>
            <w:left w:w="108" w:type="dxa"/>
            <w:bottom w:w="0" w:type="dxa"/>
            <w:right w:w="108" w:type="dxa"/>
          </w:tblCellMar>
        </w:tblPrEx>
        <w:trPr>
          <w:trHeight w:val="285" w:hRule="atLeast"/>
        </w:trPr>
        <w:tc>
          <w:tcPr>
            <w:tcW w:w="4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7F58AD">
            <w:pPr>
              <w:widowControl/>
              <w:jc w:val="center"/>
              <w:rPr>
                <w:rFonts w:hint="default" w:ascii="仿宋" w:hAnsi="仿宋" w:eastAsia="仿宋" w:cs="仿宋"/>
                <w:color w:val="000000"/>
                <w:kern w:val="0"/>
                <w:sz w:val="22"/>
                <w:szCs w:val="22"/>
                <w:lang w:val="en-US" w:eastAsia="zh-CN"/>
              </w:rPr>
            </w:pPr>
            <w:r>
              <w:rPr>
                <w:rFonts w:hint="eastAsia" w:ascii="仿宋" w:hAnsi="仿宋" w:eastAsia="仿宋" w:cs="仿宋"/>
                <w:color w:val="000000"/>
                <w:kern w:val="0"/>
                <w:sz w:val="22"/>
                <w:szCs w:val="22"/>
                <w:lang w:val="en-US" w:eastAsia="zh-CN"/>
              </w:rPr>
              <w:t>14</w:t>
            </w:r>
          </w:p>
        </w:tc>
        <w:tc>
          <w:tcPr>
            <w:tcW w:w="126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2458768">
            <w:pPr>
              <w:jc w:val="center"/>
              <w:rPr>
                <w:rFonts w:hint="eastAsia" w:ascii="仿宋" w:hAnsi="仿宋" w:eastAsia="仿宋" w:cs="仿宋"/>
                <w:color w:val="000000"/>
                <w:sz w:val="22"/>
                <w:szCs w:val="22"/>
              </w:rPr>
            </w:pPr>
            <w:r>
              <w:rPr>
                <w:rFonts w:hint="eastAsia" w:ascii="仿宋" w:hAnsi="仿宋" w:eastAsia="仿宋" w:cs="仿宋"/>
                <w:color w:val="000000"/>
                <w:sz w:val="22"/>
                <w:szCs w:val="22"/>
              </w:rPr>
              <w:t>佛山市第二人民医院</w:t>
            </w:r>
          </w:p>
        </w:tc>
        <w:tc>
          <w:tcPr>
            <w:tcW w:w="13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7D5246">
            <w:pPr>
              <w:jc w:val="center"/>
              <w:rPr>
                <w:rFonts w:hint="default" w:ascii="仿宋" w:hAnsi="仿宋" w:eastAsia="仿宋" w:cs="仿宋"/>
                <w:color w:val="000000"/>
                <w:sz w:val="22"/>
                <w:szCs w:val="22"/>
                <w:lang w:val="en-US" w:eastAsia="zh-CN"/>
              </w:rPr>
            </w:pPr>
            <w:r>
              <w:rPr>
                <w:rFonts w:hint="eastAsia" w:ascii="仿宋" w:hAnsi="仿宋" w:eastAsia="仿宋" w:cs="仿宋"/>
                <w:color w:val="000000"/>
                <w:sz w:val="22"/>
                <w:szCs w:val="22"/>
              </w:rPr>
              <w:t>粤E</w:t>
            </w:r>
            <w:r>
              <w:rPr>
                <w:rFonts w:hint="eastAsia" w:ascii="仿宋" w:hAnsi="仿宋" w:eastAsia="仿宋" w:cs="仿宋"/>
                <w:color w:val="000000"/>
                <w:sz w:val="22"/>
                <w:szCs w:val="22"/>
                <w:lang w:val="en-US" w:eastAsia="zh-CN"/>
              </w:rPr>
              <w:t>0V2RO</w:t>
            </w:r>
          </w:p>
        </w:tc>
        <w:tc>
          <w:tcPr>
            <w:tcW w:w="131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A754C47">
            <w:pPr>
              <w:widowControl/>
              <w:jc w:val="center"/>
              <w:rPr>
                <w:rFonts w:hint="default"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2025-04-08</w:t>
            </w:r>
          </w:p>
        </w:tc>
        <w:tc>
          <w:tcPr>
            <w:tcW w:w="20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33DAC1">
            <w:pPr>
              <w:jc w:val="center"/>
              <w:rPr>
                <w:rFonts w:hint="default" w:ascii="仿宋" w:hAnsi="仿宋" w:eastAsia="仿宋" w:cs="仿宋"/>
                <w:color w:val="000000"/>
                <w:sz w:val="22"/>
                <w:szCs w:val="22"/>
                <w:lang w:val="en-US" w:eastAsia="zh-CN"/>
              </w:rPr>
            </w:pPr>
            <w:r>
              <w:rPr>
                <w:rFonts w:hint="eastAsia" w:ascii="仿宋" w:hAnsi="仿宋" w:eastAsia="仿宋" w:cs="仿宋"/>
                <w:color w:val="000000"/>
                <w:sz w:val="22"/>
                <w:szCs w:val="22"/>
                <w:lang w:val="en-US" w:eastAsia="zh-CN"/>
              </w:rPr>
              <w:t>康福佳牌QJM5037XJH-6</w:t>
            </w:r>
          </w:p>
        </w:tc>
        <w:tc>
          <w:tcPr>
            <w:tcW w:w="11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36E6B6">
            <w:pPr>
              <w:widowControl/>
              <w:jc w:val="center"/>
              <w:rPr>
                <w:rFonts w:hint="eastAsia" w:ascii="仿宋" w:hAnsi="仿宋" w:eastAsia="仿宋" w:cs="仿宋"/>
                <w:kern w:val="0"/>
                <w:sz w:val="22"/>
                <w:szCs w:val="22"/>
              </w:rPr>
            </w:pPr>
            <w:r>
              <w:rPr>
                <w:rFonts w:hint="eastAsia" w:ascii="仿宋" w:hAnsi="仿宋" w:eastAsia="仿宋" w:cs="仿宋"/>
                <w:kern w:val="0"/>
                <w:sz w:val="22"/>
                <w:szCs w:val="22"/>
              </w:rPr>
              <w:t>√</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4990D5">
            <w:pPr>
              <w:widowControl/>
              <w:jc w:val="center"/>
              <w:rPr>
                <w:rFonts w:hint="eastAsia" w:ascii="仿宋" w:hAnsi="仿宋" w:eastAsia="仿宋" w:cs="仿宋"/>
                <w:kern w:val="0"/>
                <w:sz w:val="22"/>
                <w:szCs w:val="22"/>
              </w:rPr>
            </w:pPr>
          </w:p>
        </w:tc>
        <w:tc>
          <w:tcPr>
            <w:tcW w:w="73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B6ADDB">
            <w:pPr>
              <w:widowControl/>
              <w:jc w:val="center"/>
              <w:rPr>
                <w:rFonts w:hint="eastAsia" w:ascii="仿宋" w:hAnsi="仿宋" w:eastAsia="仿宋" w:cs="仿宋"/>
                <w:kern w:val="0"/>
                <w:sz w:val="22"/>
                <w:szCs w:val="22"/>
              </w:rPr>
            </w:pPr>
            <w:r>
              <w:rPr>
                <w:rFonts w:hint="eastAsia" w:ascii="仿宋" w:hAnsi="仿宋" w:eastAsia="仿宋" w:cs="仿宋"/>
                <w:kern w:val="0"/>
                <w:sz w:val="22"/>
                <w:szCs w:val="22"/>
              </w:rPr>
              <w:t>√</w:t>
            </w:r>
          </w:p>
        </w:tc>
      </w:tr>
      <w:tr w14:paraId="38C78459">
        <w:tblPrEx>
          <w:tblCellMar>
            <w:top w:w="0" w:type="dxa"/>
            <w:left w:w="108" w:type="dxa"/>
            <w:bottom w:w="0" w:type="dxa"/>
            <w:right w:w="108" w:type="dxa"/>
          </w:tblCellMar>
        </w:tblPrEx>
        <w:trPr>
          <w:trHeight w:val="285" w:hRule="atLeast"/>
        </w:trPr>
        <w:tc>
          <w:tcPr>
            <w:tcW w:w="4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42317D">
            <w:pPr>
              <w:widowControl/>
              <w:jc w:val="center"/>
              <w:rPr>
                <w:rFonts w:hint="default" w:ascii="仿宋" w:hAnsi="仿宋" w:eastAsia="仿宋" w:cs="仿宋"/>
                <w:color w:val="000000"/>
                <w:kern w:val="0"/>
                <w:sz w:val="22"/>
                <w:szCs w:val="22"/>
                <w:lang w:val="en-US" w:eastAsia="zh-CN"/>
              </w:rPr>
            </w:pPr>
            <w:r>
              <w:rPr>
                <w:rFonts w:hint="eastAsia" w:ascii="仿宋" w:hAnsi="仿宋" w:eastAsia="仿宋" w:cs="仿宋"/>
                <w:color w:val="000000"/>
                <w:kern w:val="0"/>
                <w:sz w:val="22"/>
                <w:szCs w:val="22"/>
                <w:lang w:val="en-US" w:eastAsia="zh-CN"/>
              </w:rPr>
              <w:t>15</w:t>
            </w:r>
          </w:p>
        </w:tc>
        <w:tc>
          <w:tcPr>
            <w:tcW w:w="126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E869EC8">
            <w:pPr>
              <w:jc w:val="center"/>
              <w:rPr>
                <w:rFonts w:hint="eastAsia" w:ascii="仿宋" w:hAnsi="仿宋" w:eastAsia="仿宋" w:cs="仿宋"/>
                <w:color w:val="000000"/>
                <w:sz w:val="22"/>
                <w:szCs w:val="22"/>
              </w:rPr>
            </w:pPr>
            <w:r>
              <w:rPr>
                <w:rFonts w:hint="eastAsia" w:ascii="仿宋" w:hAnsi="仿宋" w:eastAsia="仿宋" w:cs="仿宋"/>
                <w:color w:val="000000"/>
                <w:sz w:val="22"/>
                <w:szCs w:val="22"/>
              </w:rPr>
              <w:t>佛山市第二人民医院</w:t>
            </w:r>
          </w:p>
        </w:tc>
        <w:tc>
          <w:tcPr>
            <w:tcW w:w="13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55D2D7">
            <w:pPr>
              <w:jc w:val="center"/>
              <w:rPr>
                <w:rFonts w:hint="default" w:ascii="仿宋" w:hAnsi="仿宋" w:eastAsia="仿宋" w:cs="仿宋"/>
                <w:color w:val="000000"/>
                <w:sz w:val="22"/>
                <w:szCs w:val="22"/>
                <w:lang w:val="en-US" w:eastAsia="zh-CN"/>
              </w:rPr>
            </w:pPr>
            <w:r>
              <w:rPr>
                <w:rFonts w:hint="eastAsia" w:ascii="仿宋" w:hAnsi="仿宋" w:eastAsia="仿宋" w:cs="仿宋"/>
                <w:color w:val="000000"/>
                <w:sz w:val="22"/>
                <w:szCs w:val="22"/>
                <w:lang w:val="en-US" w:eastAsia="zh-CN"/>
              </w:rPr>
              <w:t>未上牌</w:t>
            </w:r>
          </w:p>
        </w:tc>
        <w:tc>
          <w:tcPr>
            <w:tcW w:w="131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8308EB6">
            <w:pPr>
              <w:widowControl/>
              <w:jc w:val="center"/>
              <w:rPr>
                <w:rFonts w:hint="default" w:ascii="仿宋" w:hAnsi="仿宋" w:eastAsia="仿宋" w:cs="仿宋"/>
                <w:kern w:val="0"/>
                <w:sz w:val="22"/>
                <w:szCs w:val="22"/>
                <w:lang w:val="en-US" w:eastAsia="zh-CN"/>
              </w:rPr>
            </w:pPr>
          </w:p>
        </w:tc>
        <w:tc>
          <w:tcPr>
            <w:tcW w:w="20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7485D1">
            <w:pPr>
              <w:jc w:val="center"/>
              <w:rPr>
                <w:rFonts w:hint="default" w:ascii="仿宋" w:hAnsi="仿宋" w:eastAsia="仿宋" w:cs="仿宋"/>
                <w:color w:val="000000"/>
                <w:sz w:val="22"/>
                <w:szCs w:val="22"/>
                <w:lang w:val="en-US" w:eastAsia="zh-CN"/>
              </w:rPr>
            </w:pPr>
            <w:r>
              <w:rPr>
                <w:rFonts w:hint="eastAsia" w:ascii="仿宋" w:hAnsi="仿宋" w:eastAsia="仿宋" w:cs="仿宋"/>
                <w:color w:val="000000"/>
                <w:sz w:val="22"/>
                <w:szCs w:val="22"/>
                <w:lang w:val="en-US" w:eastAsia="zh-CN"/>
              </w:rPr>
              <w:t>康福佳牌</w:t>
            </w:r>
          </w:p>
        </w:tc>
        <w:tc>
          <w:tcPr>
            <w:tcW w:w="11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6F6A9E">
            <w:pPr>
              <w:widowControl/>
              <w:jc w:val="center"/>
              <w:rPr>
                <w:rFonts w:hint="eastAsia" w:ascii="仿宋" w:hAnsi="仿宋" w:eastAsia="仿宋" w:cs="仿宋"/>
                <w:kern w:val="0"/>
                <w:sz w:val="22"/>
                <w:szCs w:val="22"/>
              </w:rPr>
            </w:pPr>
            <w:r>
              <w:rPr>
                <w:rFonts w:hint="eastAsia" w:ascii="仿宋" w:hAnsi="仿宋" w:eastAsia="仿宋" w:cs="仿宋"/>
                <w:kern w:val="0"/>
                <w:sz w:val="22"/>
                <w:szCs w:val="22"/>
              </w:rPr>
              <w:t>√</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FA61D2">
            <w:pPr>
              <w:widowControl/>
              <w:jc w:val="center"/>
              <w:rPr>
                <w:rFonts w:hint="eastAsia" w:ascii="仿宋" w:hAnsi="仿宋" w:eastAsia="仿宋" w:cs="仿宋"/>
                <w:kern w:val="0"/>
                <w:sz w:val="22"/>
                <w:szCs w:val="22"/>
              </w:rPr>
            </w:pPr>
          </w:p>
        </w:tc>
        <w:tc>
          <w:tcPr>
            <w:tcW w:w="73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8E6C67">
            <w:pPr>
              <w:widowControl/>
              <w:jc w:val="center"/>
              <w:rPr>
                <w:rFonts w:hint="eastAsia" w:ascii="仿宋" w:hAnsi="仿宋" w:eastAsia="仿宋" w:cs="仿宋"/>
                <w:kern w:val="0"/>
                <w:sz w:val="22"/>
                <w:szCs w:val="22"/>
              </w:rPr>
            </w:pPr>
            <w:r>
              <w:rPr>
                <w:rFonts w:hint="eastAsia" w:ascii="仿宋" w:hAnsi="仿宋" w:eastAsia="仿宋" w:cs="仿宋"/>
                <w:kern w:val="0"/>
                <w:sz w:val="22"/>
                <w:szCs w:val="22"/>
              </w:rPr>
              <w:t>√</w:t>
            </w:r>
          </w:p>
        </w:tc>
      </w:tr>
    </w:tbl>
    <w:p w14:paraId="2E19649F">
      <w:pPr>
        <w:pStyle w:val="2"/>
        <w:keepNext w:val="0"/>
        <w:keepLines w:val="0"/>
        <w:pageBreakBefore w:val="0"/>
        <w:widowControl w:val="0"/>
        <w:kinsoku/>
        <w:wordWrap/>
        <w:overflowPunct/>
        <w:topLinePunct w:val="0"/>
        <w:autoSpaceDE/>
        <w:autoSpaceDN/>
        <w:bidi w:val="0"/>
        <w:adjustRightInd/>
        <w:snapToGrid/>
        <w:spacing w:line="276" w:lineRule="auto"/>
        <w:ind w:firstLine="600" w:firstLineChars="200"/>
        <w:textAlignment w:val="auto"/>
        <w:rPr>
          <w:rFonts w:hint="eastAsia" w:ascii="仿宋" w:hAnsi="仿宋" w:eastAsia="仿宋" w:cs="仿宋"/>
          <w:sz w:val="28"/>
          <w:szCs w:val="28"/>
          <w:lang w:val="en-US" w:eastAsia="zh-CN"/>
        </w:rPr>
      </w:pPr>
    </w:p>
    <w:p w14:paraId="7B03A4B3">
      <w:pPr>
        <w:snapToGrid w:val="0"/>
        <w:spacing w:line="360" w:lineRule="auto"/>
        <w:ind w:firstLine="562" w:firstLineChars="200"/>
        <w:jc w:val="left"/>
        <w:rPr>
          <w:rFonts w:hint="eastAsia" w:ascii="仿宋" w:hAnsi="仿宋" w:eastAsia="仿宋"/>
          <w:b/>
          <w:color w:val="000000"/>
          <w:sz w:val="28"/>
          <w:szCs w:val="28"/>
        </w:rPr>
      </w:pPr>
      <w:r>
        <w:rPr>
          <w:rFonts w:hint="eastAsia" w:ascii="仿宋" w:hAnsi="仿宋" w:eastAsia="仿宋"/>
          <w:b/>
          <w:color w:val="000000"/>
          <w:sz w:val="28"/>
          <w:szCs w:val="28"/>
          <w:lang w:val="en-US" w:eastAsia="zh-CN"/>
        </w:rPr>
        <w:t>（三）</w:t>
      </w:r>
      <w:r>
        <w:rPr>
          <w:rFonts w:hint="eastAsia" w:ascii="仿宋" w:hAnsi="仿宋" w:eastAsia="仿宋"/>
          <w:b/>
          <w:color w:val="000000"/>
          <w:sz w:val="28"/>
          <w:szCs w:val="28"/>
        </w:rPr>
        <w:t>维修质量标准</w:t>
      </w:r>
    </w:p>
    <w:p w14:paraId="68540321">
      <w:pPr>
        <w:snapToGrid w:val="0"/>
        <w:spacing w:line="360" w:lineRule="auto"/>
        <w:ind w:firstLine="600" w:firstLineChars="200"/>
        <w:jc w:val="left"/>
        <w:rPr>
          <w:rFonts w:hint="default" w:ascii="仿宋" w:hAnsi="仿宋" w:eastAsia="仿宋" w:cs="仿宋"/>
          <w:sz w:val="28"/>
          <w:szCs w:val="28"/>
          <w:lang w:val="en-US" w:eastAsia="zh-CN"/>
        </w:rPr>
      </w:pPr>
      <w:r>
        <w:rPr>
          <w:rFonts w:hint="eastAsia" w:ascii="仿宋" w:hAnsi="仿宋" w:eastAsia="仿宋" w:cs="仿宋"/>
          <w:bCs/>
          <w:spacing w:val="10"/>
          <w:kern w:val="2"/>
          <w:sz w:val="28"/>
          <w:szCs w:val="28"/>
          <w:lang w:val="en-US" w:eastAsia="zh-CN" w:bidi="ar-SA"/>
        </w:rPr>
        <w:t>车辆的维修应符合国家和省、市交通部门的规定和技术标准。</w:t>
      </w:r>
    </w:p>
    <w:p w14:paraId="6CC720DD">
      <w:pPr>
        <w:snapToGrid w:val="0"/>
        <w:spacing w:line="360" w:lineRule="auto"/>
        <w:ind w:firstLine="562" w:firstLineChars="200"/>
        <w:jc w:val="left"/>
        <w:rPr>
          <w:rFonts w:hint="eastAsia" w:ascii="仿宋" w:hAnsi="仿宋" w:eastAsia="仿宋"/>
          <w:b/>
          <w:color w:val="000000"/>
          <w:sz w:val="28"/>
          <w:szCs w:val="28"/>
          <w:lang w:val="en-US" w:eastAsia="zh-CN"/>
        </w:rPr>
      </w:pPr>
      <w:r>
        <w:rPr>
          <w:rFonts w:hint="eastAsia" w:ascii="仿宋" w:hAnsi="仿宋" w:eastAsia="仿宋"/>
          <w:b/>
          <w:color w:val="000000"/>
          <w:sz w:val="28"/>
          <w:szCs w:val="28"/>
          <w:lang w:val="en-US" w:eastAsia="zh-CN"/>
        </w:rPr>
        <w:t>（三）服务要求:</w:t>
      </w:r>
    </w:p>
    <w:p w14:paraId="5CC98B66">
      <w:pPr>
        <w:pStyle w:val="2"/>
        <w:keepNext w:val="0"/>
        <w:keepLines w:val="0"/>
        <w:pageBreakBefore w:val="0"/>
        <w:widowControl w:val="0"/>
        <w:kinsoku/>
        <w:wordWrap/>
        <w:overflowPunct/>
        <w:topLinePunct w:val="0"/>
        <w:autoSpaceDE/>
        <w:autoSpaceDN/>
        <w:bidi w:val="0"/>
        <w:adjustRightInd/>
        <w:snapToGrid/>
        <w:spacing w:line="276" w:lineRule="auto"/>
        <w:ind w:firstLine="60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1.定点维修企业必须具有足够的维修配套硬件设备和维修技术人员队伍，守法诚信，社会信誉度良好,且与我院半经距离在10公里范围内。</w:t>
      </w:r>
    </w:p>
    <w:p w14:paraId="2931A018">
      <w:pPr>
        <w:pStyle w:val="2"/>
        <w:keepNext w:val="0"/>
        <w:keepLines w:val="0"/>
        <w:pageBreakBefore w:val="0"/>
        <w:widowControl w:val="0"/>
        <w:kinsoku/>
        <w:wordWrap/>
        <w:overflowPunct/>
        <w:topLinePunct w:val="0"/>
        <w:autoSpaceDE/>
        <w:autoSpaceDN/>
        <w:bidi w:val="0"/>
        <w:adjustRightInd/>
        <w:snapToGrid/>
        <w:spacing w:line="276" w:lineRule="auto"/>
        <w:ind w:firstLine="60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2.定点维修企业必须具有完善的财务管理制度、完整的档案管理制度，汽车维修档案齐全，每月15号前向采购人提交上月的车辆维修相关资料与统计数据报表。</w:t>
      </w:r>
    </w:p>
    <w:p w14:paraId="39F360FC">
      <w:pPr>
        <w:pStyle w:val="2"/>
        <w:keepNext w:val="0"/>
        <w:keepLines w:val="0"/>
        <w:pageBreakBefore w:val="0"/>
        <w:widowControl w:val="0"/>
        <w:kinsoku/>
        <w:wordWrap/>
        <w:overflowPunct/>
        <w:topLinePunct w:val="0"/>
        <w:autoSpaceDE/>
        <w:autoSpaceDN/>
        <w:bidi w:val="0"/>
        <w:adjustRightInd/>
        <w:snapToGrid/>
        <w:spacing w:line="276" w:lineRule="auto"/>
        <w:ind w:firstLine="60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3.质量管理完善，具有合法的进货渠道，使用配件保质保量。</w:t>
      </w:r>
    </w:p>
    <w:p w14:paraId="4144A735">
      <w:pPr>
        <w:pStyle w:val="2"/>
        <w:keepNext w:val="0"/>
        <w:keepLines w:val="0"/>
        <w:pageBreakBefore w:val="0"/>
        <w:widowControl w:val="0"/>
        <w:kinsoku/>
        <w:wordWrap/>
        <w:overflowPunct/>
        <w:topLinePunct w:val="0"/>
        <w:autoSpaceDE/>
        <w:autoSpaceDN/>
        <w:bidi w:val="0"/>
        <w:adjustRightInd/>
        <w:snapToGrid/>
        <w:spacing w:line="276" w:lineRule="auto"/>
        <w:ind w:firstLine="60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4.提供全省范围内 24小时拖车服务，提供佛山市内免费接（送）保修车辆，对本项目公用车辆提供优先维修服务。</w:t>
      </w:r>
    </w:p>
    <w:p w14:paraId="7E4000DC">
      <w:pPr>
        <w:pStyle w:val="2"/>
        <w:keepNext w:val="0"/>
        <w:keepLines w:val="0"/>
        <w:pageBreakBefore w:val="0"/>
        <w:widowControl w:val="0"/>
        <w:kinsoku/>
        <w:wordWrap/>
        <w:overflowPunct/>
        <w:topLinePunct w:val="0"/>
        <w:autoSpaceDE/>
        <w:autoSpaceDN/>
        <w:bidi w:val="0"/>
        <w:adjustRightInd/>
        <w:snapToGrid/>
        <w:spacing w:line="276" w:lineRule="auto"/>
        <w:ind w:firstLine="60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机动车维修实行竣工出厂质量保证期制度：汽车车辆整车修理或总成修理质量保证期为车辆行驶20000公里或者100日；二级维护质量保证期为车辆行驶5000公里或者30日；一级维护、小修及专项修理质量保证期为车辆行驶2000公里或者10日。</w:t>
      </w:r>
    </w:p>
    <w:p w14:paraId="04F13638">
      <w:pPr>
        <w:pStyle w:val="2"/>
        <w:keepNext w:val="0"/>
        <w:keepLines w:val="0"/>
        <w:pageBreakBefore w:val="0"/>
        <w:widowControl w:val="0"/>
        <w:kinsoku/>
        <w:wordWrap/>
        <w:overflowPunct/>
        <w:topLinePunct w:val="0"/>
        <w:autoSpaceDE/>
        <w:autoSpaceDN/>
        <w:bidi w:val="0"/>
        <w:adjustRightInd/>
        <w:snapToGrid/>
        <w:spacing w:before="120" w:after="120" w:line="360" w:lineRule="auto"/>
        <w:ind w:firstLine="602" w:firstLineChars="200"/>
        <w:textAlignment w:val="auto"/>
        <w:rPr>
          <w:rFonts w:hint="eastAsia" w:ascii="仿宋" w:hAnsi="仿宋" w:eastAsia="仿宋" w:cs="仿宋"/>
          <w:b/>
          <w:bCs w:val="0"/>
          <w:sz w:val="28"/>
          <w:szCs w:val="28"/>
        </w:rPr>
      </w:pPr>
      <w:r>
        <w:rPr>
          <w:rFonts w:hint="eastAsia" w:ascii="仿宋" w:hAnsi="仿宋" w:eastAsia="仿宋" w:cs="仿宋"/>
          <w:b/>
          <w:bCs w:val="0"/>
          <w:sz w:val="28"/>
          <w:szCs w:val="28"/>
        </w:rPr>
        <w:t>（四）其他要求</w:t>
      </w:r>
    </w:p>
    <w:p w14:paraId="646DF9BD">
      <w:pPr>
        <w:pStyle w:val="2"/>
        <w:keepNext w:val="0"/>
        <w:keepLines w:val="0"/>
        <w:pageBreakBefore w:val="0"/>
        <w:widowControl w:val="0"/>
        <w:kinsoku/>
        <w:wordWrap/>
        <w:overflowPunct/>
        <w:topLinePunct w:val="0"/>
        <w:autoSpaceDE/>
        <w:autoSpaceDN/>
        <w:bidi w:val="0"/>
        <w:adjustRightInd/>
        <w:snapToGrid/>
        <w:spacing w:line="276" w:lineRule="auto"/>
        <w:ind w:firstLine="60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1.定点维修企业须接受和配合采购人及有关部门的定期与不定期抽查。</w:t>
      </w:r>
    </w:p>
    <w:p w14:paraId="31E55B92">
      <w:pPr>
        <w:pStyle w:val="2"/>
        <w:keepNext w:val="0"/>
        <w:keepLines w:val="0"/>
        <w:pageBreakBefore w:val="0"/>
        <w:widowControl w:val="0"/>
        <w:kinsoku/>
        <w:wordWrap/>
        <w:overflowPunct/>
        <w:topLinePunct w:val="0"/>
        <w:autoSpaceDE/>
        <w:autoSpaceDN/>
        <w:bidi w:val="0"/>
        <w:adjustRightInd/>
        <w:snapToGrid/>
        <w:spacing w:line="276" w:lineRule="auto"/>
        <w:ind w:firstLine="60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2.定点维修企业有发现违反合同规定或不履行义务的，情节严重或发生三次有效投诉的，取消其定点资格，并拒绝其参加下一届佛山市第二人民医院公用车定点维修采购的投标。</w:t>
      </w:r>
    </w:p>
    <w:p w14:paraId="0B554B4D">
      <w:pPr>
        <w:pStyle w:val="2"/>
        <w:keepNext w:val="0"/>
        <w:keepLines w:val="0"/>
        <w:pageBreakBefore w:val="0"/>
        <w:widowControl w:val="0"/>
        <w:kinsoku/>
        <w:wordWrap/>
        <w:overflowPunct/>
        <w:topLinePunct w:val="0"/>
        <w:autoSpaceDE/>
        <w:autoSpaceDN/>
        <w:bidi w:val="0"/>
        <w:adjustRightInd/>
        <w:snapToGrid/>
        <w:spacing w:line="276" w:lineRule="auto"/>
        <w:ind w:firstLine="60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3.定点维修企业不按时向采购人提交车辆维修相关资料和统计数据累计达三次的，取消其定点资格，并拒绝其参加下一届佛山市第二人民医院公用车定点维修采购的投标。</w:t>
      </w:r>
    </w:p>
    <w:p w14:paraId="71DA632B">
      <w:pPr>
        <w:pStyle w:val="2"/>
        <w:keepNext w:val="0"/>
        <w:keepLines w:val="0"/>
        <w:pageBreakBefore w:val="0"/>
        <w:widowControl w:val="0"/>
        <w:kinsoku/>
        <w:wordWrap/>
        <w:overflowPunct/>
        <w:topLinePunct w:val="0"/>
        <w:autoSpaceDE/>
        <w:autoSpaceDN/>
        <w:bidi w:val="0"/>
        <w:adjustRightInd/>
        <w:snapToGrid/>
        <w:spacing w:line="276" w:lineRule="auto"/>
        <w:ind w:firstLine="60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4.定点维修企业一切因所投服务的所有权或合法处分权而引起的法律和经济纠纷由定点维修企业自行负责，与采购人无关。</w:t>
      </w:r>
    </w:p>
    <w:p w14:paraId="0800DED5">
      <w:pPr>
        <w:pStyle w:val="2"/>
        <w:keepNext w:val="0"/>
        <w:keepLines w:val="0"/>
        <w:pageBreakBefore w:val="0"/>
        <w:widowControl w:val="0"/>
        <w:kinsoku/>
        <w:wordWrap/>
        <w:overflowPunct/>
        <w:topLinePunct w:val="0"/>
        <w:autoSpaceDE/>
        <w:autoSpaceDN/>
        <w:bidi w:val="0"/>
        <w:adjustRightInd/>
        <w:snapToGrid/>
        <w:spacing w:line="276" w:lineRule="auto"/>
        <w:ind w:firstLine="60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所采用的零部件、配件等材料必须符合国家或部颁标准和行业标准以及汽车维修相关标准且为原厂配件。必须有合法的进货渠道，不得使用假冒伪劣产品或以次充好。经采购人同意，可以用替代件或旧件的，定点维修企业必须在材料清单中加以注明，否则不得使用旧件。</w:t>
      </w:r>
    </w:p>
    <w:p w14:paraId="790A00E5">
      <w:pPr>
        <w:pStyle w:val="2"/>
        <w:keepNext w:val="0"/>
        <w:keepLines w:val="0"/>
        <w:pageBreakBefore w:val="0"/>
        <w:widowControl w:val="0"/>
        <w:kinsoku/>
        <w:wordWrap/>
        <w:overflowPunct/>
        <w:topLinePunct w:val="0"/>
        <w:autoSpaceDE/>
        <w:autoSpaceDN/>
        <w:bidi w:val="0"/>
        <w:adjustRightInd/>
        <w:snapToGrid/>
        <w:spacing w:line="276" w:lineRule="auto"/>
        <w:ind w:firstLine="60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被修车辆达不到规定的质量标准和技术要求的，返修不得再计价收费。责任保障期限及车辆质量保障按照国家有关部门颁发的最新标准执行。在质量保证期内，因维修质量造成的直接经济损失，由定点维修企业负责。</w:t>
      </w:r>
    </w:p>
    <w:p w14:paraId="2BEB2B5D">
      <w:pPr>
        <w:pStyle w:val="2"/>
        <w:keepNext w:val="0"/>
        <w:keepLines w:val="0"/>
        <w:pageBreakBefore w:val="0"/>
        <w:widowControl w:val="0"/>
        <w:kinsoku/>
        <w:wordWrap/>
        <w:overflowPunct/>
        <w:topLinePunct w:val="0"/>
        <w:autoSpaceDE/>
        <w:autoSpaceDN/>
        <w:bidi w:val="0"/>
        <w:adjustRightInd/>
        <w:snapToGrid/>
        <w:spacing w:line="276" w:lineRule="auto"/>
        <w:ind w:firstLine="60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7.对维修的公用车，进行一车一档管理。并以车辆维修单作为核验依据。</w:t>
      </w:r>
    </w:p>
    <w:p w14:paraId="587F332C">
      <w:pPr>
        <w:pStyle w:val="2"/>
        <w:keepNext w:val="0"/>
        <w:keepLines w:val="0"/>
        <w:pageBreakBefore w:val="0"/>
        <w:widowControl w:val="0"/>
        <w:kinsoku/>
        <w:wordWrap/>
        <w:overflowPunct/>
        <w:topLinePunct w:val="0"/>
        <w:autoSpaceDE/>
        <w:autoSpaceDN/>
        <w:bidi w:val="0"/>
        <w:adjustRightInd/>
        <w:snapToGrid/>
        <w:spacing w:line="276" w:lineRule="auto"/>
        <w:ind w:firstLine="60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8.定点维修企业不得以任何借口动用公用车，未经采购人允许不得将车开出厂试车或作它用。</w:t>
      </w:r>
    </w:p>
    <w:p w14:paraId="2E95AE74">
      <w:pPr>
        <w:pStyle w:val="2"/>
        <w:keepNext w:val="0"/>
        <w:keepLines w:val="0"/>
        <w:pageBreakBefore w:val="0"/>
        <w:widowControl w:val="0"/>
        <w:kinsoku/>
        <w:wordWrap/>
        <w:overflowPunct/>
        <w:topLinePunct w:val="0"/>
        <w:autoSpaceDE/>
        <w:autoSpaceDN/>
        <w:bidi w:val="0"/>
        <w:adjustRightInd/>
        <w:snapToGrid/>
        <w:spacing w:line="276" w:lineRule="auto"/>
        <w:ind w:firstLine="60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9.接受委托维修时，维修项目和维修费用（工时费和配件费）都必须由采购人签名认可。</w:t>
      </w:r>
    </w:p>
    <w:p w14:paraId="01FE7BE4">
      <w:pPr>
        <w:pStyle w:val="2"/>
        <w:keepNext w:val="0"/>
        <w:keepLines w:val="0"/>
        <w:pageBreakBefore w:val="0"/>
        <w:widowControl w:val="0"/>
        <w:kinsoku/>
        <w:wordWrap/>
        <w:overflowPunct/>
        <w:topLinePunct w:val="0"/>
        <w:autoSpaceDE/>
        <w:autoSpaceDN/>
        <w:bidi w:val="0"/>
        <w:adjustRightInd/>
        <w:snapToGrid/>
        <w:spacing w:line="276" w:lineRule="auto"/>
        <w:ind w:firstLine="60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10.合同期内，定点维修企业开展新的优惠活动的，应向采购人提供不低于其他用户的优惠服务。</w:t>
      </w:r>
    </w:p>
    <w:p w14:paraId="3DD64B83">
      <w:pPr>
        <w:pStyle w:val="2"/>
        <w:keepNext w:val="0"/>
        <w:keepLines w:val="0"/>
        <w:pageBreakBefore w:val="0"/>
        <w:widowControl w:val="0"/>
        <w:kinsoku/>
        <w:wordWrap/>
        <w:overflowPunct/>
        <w:topLinePunct w:val="0"/>
        <w:autoSpaceDE/>
        <w:autoSpaceDN/>
        <w:bidi w:val="0"/>
        <w:adjustRightInd/>
        <w:snapToGrid/>
        <w:spacing w:before="120" w:after="120" w:line="360" w:lineRule="auto"/>
        <w:ind w:firstLine="602" w:firstLineChars="200"/>
        <w:textAlignment w:val="auto"/>
        <w:rPr>
          <w:rFonts w:hint="default" w:ascii="仿宋" w:hAnsi="仿宋" w:eastAsia="仿宋" w:cs="仿宋"/>
          <w:sz w:val="28"/>
          <w:szCs w:val="28"/>
          <w:lang w:val="en-US" w:eastAsia="zh-CN"/>
        </w:rPr>
      </w:pPr>
      <w:r>
        <w:rPr>
          <w:rFonts w:hint="eastAsia" w:ascii="仿宋" w:hAnsi="仿宋" w:eastAsia="仿宋" w:cs="仿宋"/>
          <w:b/>
          <w:bCs w:val="0"/>
          <w:sz w:val="28"/>
          <w:szCs w:val="28"/>
        </w:rPr>
        <w:t>（</w:t>
      </w:r>
      <w:r>
        <w:rPr>
          <w:rFonts w:hint="eastAsia" w:ascii="仿宋" w:hAnsi="仿宋" w:eastAsia="仿宋" w:cs="仿宋"/>
          <w:b/>
          <w:bCs w:val="0"/>
          <w:sz w:val="28"/>
          <w:szCs w:val="28"/>
          <w:lang w:val="en-US" w:eastAsia="zh-CN"/>
        </w:rPr>
        <w:t>五</w:t>
      </w:r>
      <w:r>
        <w:rPr>
          <w:rFonts w:hint="eastAsia" w:ascii="仿宋" w:hAnsi="仿宋" w:eastAsia="仿宋" w:cs="仿宋"/>
          <w:b/>
          <w:bCs w:val="0"/>
          <w:sz w:val="28"/>
          <w:szCs w:val="28"/>
        </w:rPr>
        <w:t>）</w:t>
      </w:r>
      <w:r>
        <w:rPr>
          <w:rFonts w:hint="eastAsia" w:ascii="仿宋" w:hAnsi="仿宋" w:eastAsia="仿宋" w:cs="仿宋"/>
          <w:b/>
          <w:bCs w:val="0"/>
          <w:sz w:val="28"/>
          <w:szCs w:val="28"/>
          <w:lang w:val="en-US" w:eastAsia="zh-CN"/>
        </w:rPr>
        <w:t>维修报价要求</w:t>
      </w:r>
    </w:p>
    <w:p w14:paraId="0D080B99">
      <w:pPr>
        <w:pStyle w:val="2"/>
        <w:keepNext w:val="0"/>
        <w:keepLines w:val="0"/>
        <w:pageBreakBefore w:val="0"/>
        <w:widowControl w:val="0"/>
        <w:kinsoku/>
        <w:wordWrap/>
        <w:overflowPunct/>
        <w:topLinePunct w:val="0"/>
        <w:autoSpaceDE/>
        <w:autoSpaceDN/>
        <w:bidi w:val="0"/>
        <w:adjustRightInd/>
        <w:snapToGrid/>
        <w:spacing w:line="276" w:lineRule="auto"/>
        <w:ind w:firstLine="60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1.维修服务收费标准</w:t>
      </w:r>
    </w:p>
    <w:tbl>
      <w:tblPr>
        <w:tblStyle w:val="4"/>
        <w:tblW w:w="95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7"/>
        <w:gridCol w:w="4741"/>
        <w:gridCol w:w="3138"/>
      </w:tblGrid>
      <w:tr w14:paraId="75298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tblHeader/>
          <w:jc w:val="center"/>
        </w:trPr>
        <w:tc>
          <w:tcPr>
            <w:tcW w:w="1627" w:type="dxa"/>
            <w:shd w:val="clear" w:color="auto" w:fill="E6E6E6"/>
            <w:noWrap w:val="0"/>
            <w:vAlign w:val="center"/>
          </w:tcPr>
          <w:p w14:paraId="2F9E16A8">
            <w:pPr>
              <w:spacing w:line="276" w:lineRule="auto"/>
              <w:ind w:firstLine="29"/>
              <w:jc w:val="center"/>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收费项目</w:t>
            </w:r>
          </w:p>
        </w:tc>
        <w:tc>
          <w:tcPr>
            <w:tcW w:w="4741" w:type="dxa"/>
            <w:shd w:val="clear" w:color="auto" w:fill="E6E6E6"/>
            <w:noWrap w:val="0"/>
            <w:vAlign w:val="center"/>
          </w:tcPr>
          <w:p w14:paraId="64258B5F">
            <w:pPr>
              <w:spacing w:line="276" w:lineRule="auto"/>
              <w:ind w:firstLine="29"/>
              <w:jc w:val="center"/>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参照标准</w:t>
            </w:r>
          </w:p>
        </w:tc>
        <w:tc>
          <w:tcPr>
            <w:tcW w:w="3138" w:type="dxa"/>
            <w:shd w:val="clear" w:color="auto" w:fill="E6E6E6"/>
            <w:noWrap w:val="0"/>
            <w:vAlign w:val="center"/>
          </w:tcPr>
          <w:p w14:paraId="469DF63A">
            <w:pPr>
              <w:spacing w:line="276" w:lineRule="auto"/>
              <w:ind w:firstLine="29"/>
              <w:jc w:val="center"/>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核定收费率</w:t>
            </w:r>
          </w:p>
        </w:tc>
      </w:tr>
      <w:tr w14:paraId="37EBA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4" w:hRule="atLeast"/>
          <w:jc w:val="center"/>
        </w:trPr>
        <w:tc>
          <w:tcPr>
            <w:tcW w:w="1627" w:type="dxa"/>
            <w:noWrap w:val="0"/>
            <w:vAlign w:val="center"/>
          </w:tcPr>
          <w:p w14:paraId="56B920FB">
            <w:pPr>
              <w:spacing w:line="276" w:lineRule="auto"/>
              <w:ind w:firstLine="29"/>
              <w:jc w:val="center"/>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车辆维修保养工时费</w:t>
            </w:r>
          </w:p>
        </w:tc>
        <w:tc>
          <w:tcPr>
            <w:tcW w:w="4741" w:type="dxa"/>
            <w:noWrap w:val="0"/>
            <w:vAlign w:val="center"/>
          </w:tcPr>
          <w:p w14:paraId="3D7F9D60">
            <w:pPr>
              <w:spacing w:line="276" w:lineRule="auto"/>
              <w:ind w:firstLine="29"/>
              <w:jc w:val="center"/>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按照佛山市交通主管部门制定并于2020年颁布的《佛山市禅城区机动车维修项目工时费收费》标准执行：</w:t>
            </w:r>
          </w:p>
          <w:p w14:paraId="6C194D93">
            <w:pPr>
              <w:spacing w:line="276" w:lineRule="auto"/>
              <w:ind w:firstLine="29"/>
              <w:jc w:val="center"/>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维修项目工时费=基准价×维修项目工时费中标折扣。</w:t>
            </w:r>
          </w:p>
        </w:tc>
        <w:tc>
          <w:tcPr>
            <w:tcW w:w="3138" w:type="dxa"/>
            <w:noWrap w:val="0"/>
            <w:vAlign w:val="center"/>
          </w:tcPr>
          <w:p w14:paraId="502716B1">
            <w:pPr>
              <w:spacing w:line="276" w:lineRule="auto"/>
              <w:ind w:firstLine="29"/>
              <w:jc w:val="center"/>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汽车维修企业核算工时折扣率≤90%；</w:t>
            </w:r>
          </w:p>
        </w:tc>
      </w:tr>
      <w:tr w14:paraId="33C6E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627" w:type="dxa"/>
            <w:noWrap w:val="0"/>
            <w:vAlign w:val="center"/>
          </w:tcPr>
          <w:p w14:paraId="12B6057D">
            <w:pPr>
              <w:spacing w:line="276" w:lineRule="auto"/>
              <w:ind w:firstLine="29"/>
              <w:jc w:val="center"/>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车辆维修和保养配件材料费</w:t>
            </w:r>
          </w:p>
        </w:tc>
        <w:tc>
          <w:tcPr>
            <w:tcW w:w="4741" w:type="dxa"/>
            <w:noWrap w:val="0"/>
            <w:vAlign w:val="center"/>
          </w:tcPr>
          <w:p w14:paraId="00B3D10B">
            <w:pPr>
              <w:spacing w:line="276" w:lineRule="auto"/>
              <w:ind w:firstLine="29"/>
              <w:jc w:val="center"/>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按合法渠道的实际材料进货价为基准：</w:t>
            </w:r>
          </w:p>
          <w:p w14:paraId="2B5DFB80">
            <w:pPr>
              <w:spacing w:line="276" w:lineRule="auto"/>
              <w:ind w:firstLine="29"/>
              <w:jc w:val="center"/>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配件材料费＝实际进货价 ×（1＋上浮率）</w:t>
            </w:r>
          </w:p>
        </w:tc>
        <w:tc>
          <w:tcPr>
            <w:tcW w:w="3138" w:type="dxa"/>
            <w:noWrap w:val="0"/>
            <w:vAlign w:val="center"/>
          </w:tcPr>
          <w:p w14:paraId="112ED139">
            <w:pPr>
              <w:spacing w:line="276" w:lineRule="auto"/>
              <w:ind w:firstLine="29"/>
              <w:jc w:val="center"/>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配件材料费上浮率≤15%；</w:t>
            </w:r>
          </w:p>
        </w:tc>
      </w:tr>
      <w:tr w14:paraId="67C87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627" w:type="dxa"/>
            <w:noWrap w:val="0"/>
            <w:vAlign w:val="center"/>
          </w:tcPr>
          <w:p w14:paraId="04B77277">
            <w:pPr>
              <w:spacing w:line="276" w:lineRule="auto"/>
              <w:ind w:firstLine="29"/>
              <w:jc w:val="center"/>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外加工费</w:t>
            </w:r>
          </w:p>
        </w:tc>
        <w:tc>
          <w:tcPr>
            <w:tcW w:w="4741" w:type="dxa"/>
            <w:noWrap w:val="0"/>
            <w:vAlign w:val="center"/>
          </w:tcPr>
          <w:p w14:paraId="3BE2A5C6">
            <w:pPr>
              <w:spacing w:line="276" w:lineRule="auto"/>
              <w:ind w:firstLine="29"/>
              <w:jc w:val="center"/>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按委托外加工成交价为基准：</w:t>
            </w:r>
          </w:p>
          <w:p w14:paraId="0AFB3958">
            <w:pPr>
              <w:spacing w:line="276" w:lineRule="auto"/>
              <w:ind w:firstLine="29"/>
              <w:jc w:val="center"/>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外加工费＝发外加工费 ×（1＋上浮率）</w:t>
            </w:r>
          </w:p>
        </w:tc>
        <w:tc>
          <w:tcPr>
            <w:tcW w:w="3138" w:type="dxa"/>
            <w:noWrap w:val="0"/>
            <w:vAlign w:val="center"/>
          </w:tcPr>
          <w:p w14:paraId="475410E6">
            <w:pPr>
              <w:spacing w:line="276" w:lineRule="auto"/>
              <w:ind w:firstLine="29"/>
              <w:jc w:val="center"/>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外加工费上浮率≤5%；</w:t>
            </w:r>
          </w:p>
        </w:tc>
      </w:tr>
      <w:tr w14:paraId="2190B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627" w:type="dxa"/>
            <w:noWrap w:val="0"/>
            <w:vAlign w:val="center"/>
          </w:tcPr>
          <w:p w14:paraId="239D5058">
            <w:pPr>
              <w:spacing w:line="276" w:lineRule="auto"/>
              <w:ind w:firstLine="29"/>
              <w:jc w:val="center"/>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代办年审费</w:t>
            </w:r>
          </w:p>
        </w:tc>
        <w:tc>
          <w:tcPr>
            <w:tcW w:w="4741" w:type="dxa"/>
            <w:noWrap w:val="0"/>
            <w:vAlign w:val="center"/>
          </w:tcPr>
          <w:p w14:paraId="6A02D3C2">
            <w:pPr>
              <w:spacing w:line="276" w:lineRule="auto"/>
              <w:ind w:firstLine="29"/>
              <w:jc w:val="center"/>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按年审机构核定的正常收费凭单实报实销</w:t>
            </w:r>
          </w:p>
        </w:tc>
        <w:tc>
          <w:tcPr>
            <w:tcW w:w="3138" w:type="dxa"/>
            <w:noWrap w:val="0"/>
            <w:vAlign w:val="center"/>
          </w:tcPr>
          <w:p w14:paraId="591B82F1">
            <w:pPr>
              <w:spacing w:line="276" w:lineRule="auto"/>
              <w:ind w:firstLine="29"/>
              <w:jc w:val="center"/>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核收代办服务费：</w:t>
            </w:r>
          </w:p>
          <w:p w14:paraId="333FB987">
            <w:pPr>
              <w:spacing w:line="276" w:lineRule="auto"/>
              <w:ind w:firstLine="29"/>
              <w:jc w:val="center"/>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每辆车≤600元</w:t>
            </w:r>
          </w:p>
          <w:p w14:paraId="4BAFEB80">
            <w:pPr>
              <w:spacing w:line="276" w:lineRule="auto"/>
              <w:ind w:firstLine="29"/>
              <w:jc w:val="center"/>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(含上线检测、例行检查等)</w:t>
            </w:r>
          </w:p>
        </w:tc>
      </w:tr>
    </w:tbl>
    <w:p w14:paraId="3AF95C1B">
      <w:pPr>
        <w:pStyle w:val="2"/>
        <w:keepNext w:val="0"/>
        <w:keepLines w:val="0"/>
        <w:pageBreakBefore w:val="0"/>
        <w:widowControl w:val="0"/>
        <w:kinsoku/>
        <w:wordWrap/>
        <w:overflowPunct/>
        <w:topLinePunct w:val="0"/>
        <w:autoSpaceDE/>
        <w:autoSpaceDN/>
        <w:bidi w:val="0"/>
        <w:adjustRightInd/>
        <w:snapToGrid/>
        <w:spacing w:line="276" w:lineRule="auto"/>
        <w:textAlignment w:val="auto"/>
        <w:rPr>
          <w:rFonts w:hint="eastAsia" w:ascii="仿宋" w:hAnsi="仿宋" w:eastAsia="仿宋" w:cs="仿宋"/>
          <w:sz w:val="28"/>
          <w:szCs w:val="28"/>
          <w:lang w:val="en-US" w:eastAsia="zh-CN"/>
        </w:rPr>
      </w:pPr>
    </w:p>
    <w:p w14:paraId="6C3670BF">
      <w:pPr>
        <w:pStyle w:val="2"/>
        <w:keepNext w:val="0"/>
        <w:keepLines w:val="0"/>
        <w:pageBreakBefore w:val="0"/>
        <w:widowControl w:val="0"/>
        <w:kinsoku/>
        <w:wordWrap/>
        <w:overflowPunct/>
        <w:topLinePunct w:val="0"/>
        <w:autoSpaceDE/>
        <w:autoSpaceDN/>
        <w:bidi w:val="0"/>
        <w:adjustRightInd/>
        <w:snapToGrid/>
        <w:spacing w:line="276" w:lineRule="auto"/>
        <w:ind w:firstLine="60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 工时定额、工时收费率、配件材料费上浮率、外加工费上浮率及代办年审费在合同服务期间只能下调，不能上浮。</w:t>
      </w:r>
    </w:p>
    <w:p w14:paraId="3385A607">
      <w:pPr>
        <w:pStyle w:val="2"/>
        <w:keepNext w:val="0"/>
        <w:keepLines w:val="0"/>
        <w:pageBreakBefore w:val="0"/>
        <w:widowControl w:val="0"/>
        <w:kinsoku/>
        <w:wordWrap/>
        <w:overflowPunct/>
        <w:topLinePunct w:val="0"/>
        <w:autoSpaceDE/>
        <w:autoSpaceDN/>
        <w:bidi w:val="0"/>
        <w:adjustRightInd/>
        <w:snapToGrid/>
        <w:spacing w:line="276" w:lineRule="auto"/>
        <w:ind w:firstLine="60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 中标供应商需每季度提供辆维修和保养配件材料进货价格的来源证明文件。采购人不定期对中标供应商进货价格进行抽查，如弄虚作假等舞弊行为，一经发现，将追究相关法律责任。</w:t>
      </w:r>
    </w:p>
    <w:p w14:paraId="50E41A7F">
      <w:pPr>
        <w:pStyle w:val="2"/>
        <w:rPr>
          <w:rFonts w:hint="eastAsia"/>
          <w:lang w:eastAsia="zh-CN"/>
        </w:rPr>
      </w:pPr>
    </w:p>
    <w:p w14:paraId="678E1C1B">
      <w:pPr>
        <w:pStyle w:val="2"/>
        <w:keepNext w:val="0"/>
        <w:keepLines w:val="0"/>
        <w:pageBreakBefore w:val="0"/>
        <w:widowControl w:val="0"/>
        <w:kinsoku/>
        <w:wordWrap/>
        <w:overflowPunct/>
        <w:topLinePunct w:val="0"/>
        <w:autoSpaceDE/>
        <w:autoSpaceDN/>
        <w:bidi w:val="0"/>
        <w:adjustRightInd/>
        <w:snapToGrid/>
        <w:spacing w:line="276" w:lineRule="auto"/>
        <w:jc w:val="center"/>
        <w:textAlignment w:val="auto"/>
        <w:rPr>
          <w:rFonts w:hint="eastAsia" w:ascii="宋体" w:hAnsi="宋体"/>
          <w:b/>
          <w:color w:val="000000"/>
          <w:sz w:val="32"/>
          <w:szCs w:val="32"/>
          <w:shd w:val="clear" w:color="auto" w:fill="FFFFFF"/>
        </w:rPr>
      </w:pPr>
      <w:bookmarkStart w:id="22" w:name="_Toc107297764"/>
      <w:bookmarkStart w:id="23" w:name="_Toc14948623"/>
      <w:r>
        <w:rPr>
          <w:rFonts w:hint="eastAsia" w:ascii="仿宋" w:hAnsi="仿宋" w:eastAsia="仿宋" w:cs="仿宋"/>
          <w:b/>
          <w:color w:val="000000"/>
          <w:sz w:val="32"/>
          <w:szCs w:val="32"/>
          <w:shd w:val="clear" w:color="auto" w:fill="FFFFFF"/>
        </w:rPr>
        <w:t>三、采购项目商务要求</w:t>
      </w:r>
      <w:bookmarkEnd w:id="22"/>
      <w:bookmarkEnd w:id="23"/>
    </w:p>
    <w:p w14:paraId="7771DA9C">
      <w:pPr>
        <w:pStyle w:val="2"/>
        <w:keepNext w:val="0"/>
        <w:keepLines w:val="0"/>
        <w:pageBreakBefore w:val="0"/>
        <w:widowControl w:val="0"/>
        <w:kinsoku/>
        <w:wordWrap/>
        <w:overflowPunct/>
        <w:topLinePunct w:val="0"/>
        <w:autoSpaceDE/>
        <w:autoSpaceDN/>
        <w:bidi w:val="0"/>
        <w:adjustRightInd/>
        <w:snapToGrid/>
        <w:spacing w:before="0" w:after="0" w:line="360" w:lineRule="auto"/>
        <w:ind w:firstLine="602" w:firstLineChars="200"/>
        <w:textAlignment w:val="auto"/>
        <w:rPr>
          <w:rFonts w:hint="eastAsia" w:ascii="仿宋" w:hAnsi="仿宋" w:eastAsia="仿宋" w:cs="仿宋"/>
          <w:b/>
          <w:color w:val="000000"/>
          <w:sz w:val="28"/>
          <w:szCs w:val="28"/>
        </w:rPr>
      </w:pPr>
      <w:r>
        <w:rPr>
          <w:rFonts w:hint="eastAsia" w:ascii="仿宋" w:hAnsi="仿宋" w:eastAsia="仿宋" w:cs="仿宋"/>
          <w:b/>
          <w:color w:val="000000"/>
          <w:sz w:val="28"/>
          <w:szCs w:val="28"/>
        </w:rPr>
        <w:t>（一）报价要求：</w:t>
      </w:r>
    </w:p>
    <w:p w14:paraId="55B280A3">
      <w:pPr>
        <w:spacing w:line="276" w:lineRule="auto"/>
        <w:ind w:firstLine="425"/>
        <w:rPr>
          <w:rFonts w:hint="eastAsia" w:ascii="仿宋" w:hAnsi="仿宋" w:eastAsia="仿宋" w:cs="仿宋"/>
          <w:b w:val="0"/>
          <w:bCs w:val="0"/>
          <w:color w:val="000000"/>
          <w:spacing w:val="10"/>
          <w:kern w:val="2"/>
          <w:sz w:val="28"/>
          <w:szCs w:val="28"/>
          <w:lang w:val="en-US" w:eastAsia="zh-CN" w:bidi="ar-SA"/>
        </w:rPr>
      </w:pPr>
      <w:r>
        <w:rPr>
          <w:rFonts w:hint="eastAsia" w:ascii="仿宋" w:hAnsi="仿宋" w:eastAsia="仿宋" w:cs="仿宋"/>
          <w:color w:val="000000"/>
          <w:kern w:val="0"/>
          <w:sz w:val="28"/>
          <w:szCs w:val="28"/>
          <w:highlight w:val="yellow"/>
          <w:lang w:val="en-US" w:eastAsia="zh-CN"/>
        </w:rPr>
        <w:t>1.</w:t>
      </w:r>
      <w:r>
        <w:rPr>
          <w:rFonts w:hint="eastAsia" w:ascii="仿宋" w:hAnsi="仿宋" w:eastAsia="仿宋" w:cs="仿宋"/>
          <w:color w:val="000000"/>
          <w:kern w:val="0"/>
          <w:sz w:val="28"/>
          <w:szCs w:val="28"/>
          <w:highlight w:val="yellow"/>
        </w:rPr>
        <w:t>本项目按清单</w:t>
      </w:r>
      <w:r>
        <w:rPr>
          <w:rFonts w:hint="eastAsia" w:ascii="仿宋" w:hAnsi="仿宋" w:eastAsia="仿宋" w:cs="仿宋"/>
          <w:color w:val="000000"/>
          <w:kern w:val="0"/>
          <w:sz w:val="28"/>
          <w:szCs w:val="28"/>
          <w:highlight w:val="yellow"/>
          <w:lang w:val="en-US" w:eastAsia="zh-CN"/>
        </w:rPr>
        <w:t>分项</w:t>
      </w:r>
      <w:r>
        <w:rPr>
          <w:rFonts w:hint="eastAsia" w:ascii="仿宋" w:hAnsi="仿宋" w:eastAsia="仿宋" w:cs="仿宋"/>
          <w:color w:val="000000"/>
          <w:kern w:val="0"/>
          <w:sz w:val="28"/>
          <w:szCs w:val="28"/>
          <w:highlight w:val="yellow"/>
        </w:rPr>
        <w:t>进行打折报价。</w:t>
      </w:r>
      <w:r>
        <w:rPr>
          <w:rFonts w:hint="eastAsia" w:ascii="仿宋" w:hAnsi="仿宋" w:eastAsia="仿宋" w:cs="仿宋"/>
          <w:b w:val="0"/>
          <w:bCs w:val="0"/>
          <w:color w:val="000000"/>
          <w:spacing w:val="10"/>
          <w:kern w:val="2"/>
          <w:sz w:val="28"/>
          <w:szCs w:val="28"/>
          <w:lang w:val="en-US" w:eastAsia="zh-CN" w:bidi="ar-SA"/>
        </w:rPr>
        <w:t>其中一项超出报价范围的，视为报价无效处理。</w:t>
      </w:r>
    </w:p>
    <w:p w14:paraId="695D9EF3">
      <w:pPr>
        <w:spacing w:line="276" w:lineRule="auto"/>
        <w:ind w:firstLine="425"/>
        <w:rPr>
          <w:rFonts w:hint="eastAsia" w:ascii="仿宋" w:hAnsi="仿宋" w:eastAsia="仿宋" w:cs="仿宋"/>
          <w:color w:val="000000"/>
          <w:kern w:val="0"/>
          <w:sz w:val="28"/>
          <w:szCs w:val="28"/>
          <w:highlight w:val="none"/>
          <w:lang w:val="en-US" w:eastAsia="zh-CN"/>
        </w:rPr>
      </w:pPr>
      <w:r>
        <w:rPr>
          <w:rFonts w:hint="eastAsia" w:ascii="仿宋" w:hAnsi="仿宋" w:eastAsia="仿宋" w:cs="仿宋"/>
          <w:b w:val="0"/>
          <w:bCs w:val="0"/>
          <w:color w:val="000000"/>
          <w:spacing w:val="10"/>
          <w:kern w:val="2"/>
          <w:sz w:val="28"/>
          <w:szCs w:val="28"/>
          <w:lang w:val="en-US" w:eastAsia="zh-CN" w:bidi="ar-SA"/>
        </w:rPr>
        <w:t xml:space="preserve">2. </w:t>
      </w:r>
      <w:r>
        <w:rPr>
          <w:rFonts w:hint="eastAsia" w:ascii="仿宋" w:hAnsi="仿宋" w:eastAsia="仿宋" w:cs="仿宋"/>
          <w:color w:val="000000"/>
          <w:kern w:val="0"/>
          <w:sz w:val="28"/>
          <w:szCs w:val="28"/>
          <w:highlight w:val="none"/>
        </w:rPr>
        <w:t>报价中须涵盖全程</w:t>
      </w:r>
      <w:r>
        <w:rPr>
          <w:rFonts w:hint="default" w:ascii="仿宋" w:hAnsi="仿宋" w:eastAsia="仿宋" w:cs="仿宋"/>
          <w:color w:val="000000"/>
          <w:kern w:val="0"/>
          <w:sz w:val="28"/>
          <w:szCs w:val="28"/>
          <w:highlight w:val="none"/>
        </w:rPr>
        <w:t>维修保养服务、交通、风险、保险、培训辅导、全额含税发票、雇员费用等合同实施过程中的应预见和不可预见所有费用。</w:t>
      </w:r>
    </w:p>
    <w:p w14:paraId="6A3DCB18">
      <w:pPr>
        <w:pStyle w:val="2"/>
        <w:keepNext w:val="0"/>
        <w:keepLines w:val="0"/>
        <w:pageBreakBefore w:val="0"/>
        <w:widowControl w:val="0"/>
        <w:kinsoku/>
        <w:wordWrap/>
        <w:overflowPunct/>
        <w:topLinePunct w:val="0"/>
        <w:autoSpaceDE/>
        <w:autoSpaceDN/>
        <w:bidi w:val="0"/>
        <w:adjustRightInd/>
        <w:snapToGrid/>
        <w:spacing w:before="0" w:after="0" w:line="360" w:lineRule="auto"/>
        <w:ind w:firstLine="602" w:firstLineChars="200"/>
        <w:textAlignment w:val="auto"/>
        <w:rPr>
          <w:rFonts w:hint="eastAsia" w:ascii="仿宋" w:hAnsi="仿宋" w:eastAsia="仿宋" w:cs="仿宋"/>
          <w:color w:val="000000"/>
          <w:sz w:val="28"/>
          <w:szCs w:val="28"/>
        </w:rPr>
      </w:pPr>
      <w:r>
        <w:rPr>
          <w:rFonts w:hint="eastAsia" w:ascii="仿宋" w:hAnsi="仿宋" w:eastAsia="仿宋" w:cs="仿宋"/>
          <w:b/>
          <w:color w:val="000000"/>
          <w:sz w:val="28"/>
          <w:szCs w:val="28"/>
        </w:rPr>
        <w:t>（</w:t>
      </w:r>
      <w:r>
        <w:rPr>
          <w:rFonts w:hint="eastAsia" w:ascii="仿宋" w:hAnsi="仿宋" w:eastAsia="仿宋" w:cs="仿宋"/>
          <w:b/>
          <w:color w:val="000000"/>
          <w:sz w:val="28"/>
          <w:szCs w:val="28"/>
          <w:lang w:val="en-US" w:eastAsia="zh-CN"/>
        </w:rPr>
        <w:t>二</w:t>
      </w:r>
      <w:r>
        <w:rPr>
          <w:rFonts w:hint="eastAsia" w:ascii="仿宋" w:hAnsi="仿宋" w:eastAsia="仿宋" w:cs="仿宋"/>
          <w:b/>
          <w:color w:val="000000"/>
          <w:sz w:val="28"/>
          <w:szCs w:val="28"/>
        </w:rPr>
        <w:t>）服务期限：</w:t>
      </w:r>
      <w:r>
        <w:rPr>
          <w:rFonts w:hint="eastAsia" w:ascii="仿宋" w:hAnsi="仿宋" w:eastAsia="仿宋" w:cs="仿宋"/>
          <w:color w:val="000000"/>
          <w:sz w:val="28"/>
          <w:szCs w:val="28"/>
        </w:rPr>
        <w:t>2年</w:t>
      </w:r>
    </w:p>
    <w:p w14:paraId="01CA7699">
      <w:pPr>
        <w:pStyle w:val="2"/>
        <w:keepNext w:val="0"/>
        <w:keepLines w:val="0"/>
        <w:pageBreakBefore w:val="0"/>
        <w:widowControl w:val="0"/>
        <w:kinsoku/>
        <w:wordWrap/>
        <w:overflowPunct/>
        <w:topLinePunct w:val="0"/>
        <w:autoSpaceDE/>
        <w:autoSpaceDN/>
        <w:bidi w:val="0"/>
        <w:adjustRightInd/>
        <w:snapToGrid/>
        <w:spacing w:before="0" w:after="0" w:line="360" w:lineRule="auto"/>
        <w:ind w:firstLine="602" w:firstLineChars="200"/>
        <w:textAlignment w:val="auto"/>
        <w:rPr>
          <w:rFonts w:hint="eastAsia" w:ascii="仿宋" w:hAnsi="仿宋" w:eastAsia="仿宋" w:cs="仿宋"/>
          <w:b/>
          <w:color w:val="000000"/>
          <w:sz w:val="28"/>
          <w:szCs w:val="28"/>
        </w:rPr>
      </w:pPr>
      <w:r>
        <w:rPr>
          <w:rFonts w:hint="eastAsia" w:ascii="仿宋" w:hAnsi="仿宋" w:eastAsia="仿宋" w:cs="仿宋"/>
          <w:b/>
          <w:color w:val="000000"/>
          <w:sz w:val="28"/>
          <w:szCs w:val="28"/>
        </w:rPr>
        <w:t>（</w:t>
      </w:r>
      <w:r>
        <w:rPr>
          <w:rFonts w:hint="eastAsia" w:ascii="仿宋" w:hAnsi="仿宋" w:eastAsia="仿宋" w:cs="仿宋"/>
          <w:b/>
          <w:color w:val="000000"/>
          <w:sz w:val="28"/>
          <w:szCs w:val="28"/>
          <w:lang w:val="en-US" w:eastAsia="zh-CN"/>
        </w:rPr>
        <w:t>三</w:t>
      </w:r>
      <w:r>
        <w:rPr>
          <w:rFonts w:hint="eastAsia" w:ascii="仿宋" w:hAnsi="仿宋" w:eastAsia="仿宋" w:cs="仿宋"/>
          <w:b/>
          <w:color w:val="000000"/>
          <w:sz w:val="28"/>
          <w:szCs w:val="28"/>
        </w:rPr>
        <w:t>）付款方式：</w:t>
      </w:r>
    </w:p>
    <w:p w14:paraId="6B160F0D">
      <w:pPr>
        <w:pStyle w:val="2"/>
        <w:keepNext w:val="0"/>
        <w:keepLines w:val="0"/>
        <w:pageBreakBefore w:val="0"/>
        <w:widowControl w:val="0"/>
        <w:kinsoku/>
        <w:wordWrap/>
        <w:overflowPunct/>
        <w:topLinePunct w:val="0"/>
        <w:autoSpaceDE/>
        <w:autoSpaceDN/>
        <w:bidi w:val="0"/>
        <w:adjustRightInd/>
        <w:snapToGrid/>
        <w:spacing w:before="0" w:after="0" w:line="360" w:lineRule="auto"/>
        <w:ind w:firstLine="600" w:firstLineChars="200"/>
        <w:textAlignment w:val="auto"/>
        <w:rPr>
          <w:rFonts w:hint="eastAsia" w:ascii="仿宋" w:hAnsi="仿宋" w:eastAsia="仿宋" w:cs="仿宋"/>
          <w:b w:val="0"/>
          <w:bCs w:val="0"/>
          <w:color w:val="000000"/>
          <w:sz w:val="28"/>
          <w:szCs w:val="28"/>
          <w:lang w:val="en-US" w:eastAsia="zh-CN"/>
        </w:rPr>
      </w:pPr>
      <w:r>
        <w:rPr>
          <w:rFonts w:hint="eastAsia" w:ascii="仿宋" w:hAnsi="仿宋" w:eastAsia="仿宋" w:cs="仿宋"/>
          <w:b w:val="0"/>
          <w:bCs w:val="0"/>
          <w:color w:val="000000"/>
          <w:sz w:val="28"/>
          <w:szCs w:val="28"/>
          <w:lang w:val="en-US" w:eastAsia="zh-CN"/>
        </w:rPr>
        <w:t>维修费用按季度进行结算。每季度结束后，供应商在下一个季度的10日前向采购人提供维修费用明细表、车辆维修单(加盖中标人公章)等材料与采购人对账。完成对账并签名确认后，采购人在收到供应商开具的有效发票后，在30工作日内支付有关费用。</w:t>
      </w:r>
    </w:p>
    <w:p w14:paraId="07223B32">
      <w:pPr>
        <w:pStyle w:val="2"/>
        <w:keepNext w:val="0"/>
        <w:keepLines w:val="0"/>
        <w:pageBreakBefore w:val="0"/>
        <w:widowControl w:val="0"/>
        <w:kinsoku/>
        <w:wordWrap/>
        <w:overflowPunct/>
        <w:topLinePunct w:val="0"/>
        <w:autoSpaceDE/>
        <w:autoSpaceDN/>
        <w:bidi w:val="0"/>
        <w:adjustRightInd/>
        <w:snapToGrid/>
        <w:spacing w:before="0" w:after="0" w:line="360" w:lineRule="auto"/>
        <w:ind w:firstLine="600" w:firstLineChars="200"/>
        <w:textAlignment w:val="auto"/>
        <w:rPr>
          <w:rFonts w:hint="eastAsia" w:ascii="仿宋" w:hAnsi="仿宋" w:eastAsia="仿宋" w:cs="仿宋"/>
          <w:b w:val="0"/>
          <w:bCs w:val="0"/>
          <w:color w:val="000000"/>
          <w:sz w:val="28"/>
          <w:szCs w:val="28"/>
          <w:lang w:val="en-US" w:eastAsia="zh-CN"/>
        </w:rPr>
      </w:pPr>
    </w:p>
    <w:p w14:paraId="1A333238">
      <w:pPr>
        <w:pStyle w:val="2"/>
        <w:keepNext w:val="0"/>
        <w:keepLines w:val="0"/>
        <w:pageBreakBefore w:val="0"/>
        <w:widowControl w:val="0"/>
        <w:kinsoku/>
        <w:wordWrap/>
        <w:overflowPunct/>
        <w:topLinePunct w:val="0"/>
        <w:autoSpaceDE/>
        <w:autoSpaceDN/>
        <w:bidi w:val="0"/>
        <w:adjustRightInd/>
        <w:snapToGrid/>
        <w:spacing w:before="0" w:after="0" w:line="360" w:lineRule="auto"/>
        <w:ind w:firstLine="600" w:firstLineChars="200"/>
        <w:textAlignment w:val="auto"/>
        <w:rPr>
          <w:rFonts w:hint="eastAsia" w:ascii="仿宋" w:hAnsi="仿宋" w:eastAsia="仿宋" w:cs="仿宋"/>
          <w:b w:val="0"/>
          <w:bCs w:val="0"/>
          <w:color w:val="000000"/>
          <w:sz w:val="28"/>
          <w:szCs w:val="28"/>
          <w:lang w:val="en-US" w:eastAsia="zh-CN"/>
        </w:rPr>
      </w:pPr>
    </w:p>
    <w:p w14:paraId="4B4352F6">
      <w:pPr>
        <w:pStyle w:val="2"/>
        <w:keepNext w:val="0"/>
        <w:keepLines w:val="0"/>
        <w:pageBreakBefore w:val="0"/>
        <w:widowControl w:val="0"/>
        <w:kinsoku/>
        <w:wordWrap/>
        <w:overflowPunct/>
        <w:topLinePunct w:val="0"/>
        <w:autoSpaceDE/>
        <w:autoSpaceDN/>
        <w:bidi w:val="0"/>
        <w:adjustRightInd/>
        <w:snapToGrid/>
        <w:spacing w:before="0" w:after="0" w:line="360" w:lineRule="auto"/>
        <w:ind w:firstLine="600" w:firstLineChars="200"/>
        <w:textAlignment w:val="auto"/>
        <w:rPr>
          <w:rFonts w:hint="eastAsia" w:ascii="仿宋" w:hAnsi="仿宋" w:eastAsia="仿宋" w:cs="仿宋"/>
          <w:b w:val="0"/>
          <w:bCs w:val="0"/>
          <w:color w:val="000000"/>
          <w:sz w:val="28"/>
          <w:szCs w:val="28"/>
          <w:lang w:val="en-US" w:eastAsia="zh-CN"/>
        </w:rPr>
      </w:pPr>
    </w:p>
    <w:p w14:paraId="10D674CF">
      <w:pPr>
        <w:pStyle w:val="2"/>
        <w:keepNext w:val="0"/>
        <w:keepLines w:val="0"/>
        <w:pageBreakBefore w:val="0"/>
        <w:widowControl w:val="0"/>
        <w:kinsoku/>
        <w:wordWrap/>
        <w:overflowPunct/>
        <w:topLinePunct w:val="0"/>
        <w:autoSpaceDE/>
        <w:autoSpaceDN/>
        <w:bidi w:val="0"/>
        <w:adjustRightInd/>
        <w:snapToGrid/>
        <w:spacing w:before="0" w:after="0" w:line="360" w:lineRule="auto"/>
        <w:ind w:firstLine="600" w:firstLineChars="200"/>
        <w:textAlignment w:val="auto"/>
        <w:rPr>
          <w:rFonts w:hint="eastAsia" w:ascii="仿宋" w:hAnsi="仿宋" w:eastAsia="仿宋" w:cs="仿宋"/>
          <w:b w:val="0"/>
          <w:bCs w:val="0"/>
          <w:color w:val="000000"/>
          <w:sz w:val="28"/>
          <w:szCs w:val="28"/>
          <w:lang w:val="en-US" w:eastAsia="zh-CN"/>
        </w:rPr>
      </w:pPr>
    </w:p>
    <w:p w14:paraId="1D83D38A">
      <w:pPr>
        <w:pStyle w:val="2"/>
        <w:keepNext w:val="0"/>
        <w:keepLines w:val="0"/>
        <w:pageBreakBefore w:val="0"/>
        <w:widowControl w:val="0"/>
        <w:kinsoku/>
        <w:wordWrap/>
        <w:overflowPunct/>
        <w:topLinePunct w:val="0"/>
        <w:autoSpaceDE/>
        <w:autoSpaceDN/>
        <w:bidi w:val="0"/>
        <w:adjustRightInd/>
        <w:snapToGrid/>
        <w:spacing w:before="0" w:after="0" w:line="360" w:lineRule="auto"/>
        <w:ind w:firstLine="602" w:firstLineChars="200"/>
        <w:textAlignment w:val="auto"/>
        <w:rPr>
          <w:rFonts w:hint="eastAsia" w:ascii="仿宋" w:hAnsi="仿宋" w:eastAsia="仿宋" w:cs="仿宋"/>
          <w:b/>
          <w:bCs/>
          <w:color w:val="000000"/>
          <w:sz w:val="28"/>
          <w:szCs w:val="28"/>
          <w:lang w:val="en-US" w:eastAsia="zh-CN"/>
        </w:rPr>
      </w:pPr>
      <w:r>
        <w:rPr>
          <w:rFonts w:hint="eastAsia" w:ascii="仿宋" w:hAnsi="仿宋" w:eastAsia="仿宋" w:cs="仿宋"/>
          <w:b/>
          <w:bCs/>
          <w:color w:val="000000"/>
          <w:sz w:val="28"/>
          <w:szCs w:val="28"/>
          <w:lang w:val="en-US" w:eastAsia="zh-CN"/>
        </w:rPr>
        <w:t>附件1：报价一览表：</w:t>
      </w:r>
    </w:p>
    <w:tbl>
      <w:tblPr>
        <w:tblStyle w:val="4"/>
        <w:tblW w:w="9125"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51" w:type="dxa"/>
          <w:bottom w:w="0" w:type="dxa"/>
          <w:right w:w="51" w:type="dxa"/>
        </w:tblCellMar>
      </w:tblPr>
      <w:tblGrid>
        <w:gridCol w:w="1430"/>
        <w:gridCol w:w="1843"/>
        <w:gridCol w:w="2385"/>
        <w:gridCol w:w="1830"/>
        <w:gridCol w:w="1637"/>
      </w:tblGrid>
      <w:tr w14:paraId="0751699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51" w:type="dxa"/>
            <w:bottom w:w="0" w:type="dxa"/>
            <w:right w:w="51" w:type="dxa"/>
          </w:tblCellMar>
        </w:tblPrEx>
        <w:trPr>
          <w:trHeight w:val="635" w:hRule="atLeast"/>
          <w:jc w:val="center"/>
        </w:trPr>
        <w:tc>
          <w:tcPr>
            <w:tcW w:w="1430" w:type="dxa"/>
            <w:tcBorders>
              <w:top w:val="double" w:color="auto" w:sz="4" w:space="0"/>
              <w:bottom w:val="single" w:color="auto" w:sz="6" w:space="0"/>
            </w:tcBorders>
            <w:noWrap w:val="0"/>
            <w:vAlign w:val="center"/>
          </w:tcPr>
          <w:p w14:paraId="0E2D4A95">
            <w:pPr>
              <w:tabs>
                <w:tab w:val="center" w:pos="4153"/>
                <w:tab w:val="right" w:pos="8306"/>
              </w:tabs>
              <w:jc w:val="center"/>
              <w:rPr>
                <w:rFonts w:hint="eastAsia" w:ascii="仿宋" w:hAnsi="仿宋" w:eastAsia="仿宋" w:cs="仿宋"/>
                <w:b/>
                <w:bCs/>
                <w:snapToGrid w:val="0"/>
                <w:kern w:val="0"/>
                <w:sz w:val="24"/>
              </w:rPr>
            </w:pPr>
            <w:r>
              <w:rPr>
                <w:rFonts w:hint="eastAsia" w:ascii="仿宋" w:hAnsi="仿宋" w:eastAsia="仿宋" w:cs="仿宋"/>
                <w:bCs/>
                <w:snapToGrid w:val="0"/>
                <w:kern w:val="0"/>
                <w:sz w:val="24"/>
              </w:rPr>
              <w:t>项目名称</w:t>
            </w:r>
          </w:p>
        </w:tc>
        <w:tc>
          <w:tcPr>
            <w:tcW w:w="7695" w:type="dxa"/>
            <w:gridSpan w:val="4"/>
            <w:tcBorders>
              <w:top w:val="double" w:color="auto" w:sz="4" w:space="0"/>
              <w:bottom w:val="single" w:color="auto" w:sz="6" w:space="0"/>
            </w:tcBorders>
            <w:noWrap w:val="0"/>
            <w:vAlign w:val="center"/>
          </w:tcPr>
          <w:p w14:paraId="290A5CAF">
            <w:pPr>
              <w:tabs>
                <w:tab w:val="center" w:pos="4153"/>
                <w:tab w:val="right" w:pos="8306"/>
              </w:tabs>
              <w:jc w:val="center"/>
              <w:rPr>
                <w:rFonts w:hint="eastAsia" w:ascii="仿宋" w:hAnsi="仿宋" w:eastAsia="仿宋" w:cs="仿宋"/>
                <w:bCs/>
                <w:snapToGrid w:val="0"/>
                <w:kern w:val="0"/>
                <w:sz w:val="24"/>
                <w:lang w:val="en-US" w:eastAsia="zh-CN"/>
              </w:rPr>
            </w:pPr>
            <w:r>
              <w:rPr>
                <w:rFonts w:hint="eastAsia" w:ascii="仿宋" w:hAnsi="仿宋" w:eastAsia="仿宋" w:cs="仿宋"/>
                <w:bCs/>
                <w:snapToGrid w:val="0"/>
                <w:kern w:val="0"/>
                <w:sz w:val="24"/>
                <w:lang w:val="en-US" w:eastAsia="zh-CN"/>
              </w:rPr>
              <w:t>卫国路院区及绿岛湖院区公务车</w:t>
            </w:r>
            <w:r>
              <w:rPr>
                <w:rFonts w:hint="eastAsia" w:ascii="仿宋" w:hAnsi="仿宋" w:eastAsia="仿宋" w:cs="仿宋"/>
                <w:bCs/>
                <w:snapToGrid w:val="0"/>
                <w:kern w:val="0"/>
                <w:sz w:val="24"/>
              </w:rPr>
              <w:t>定点维修采购服务资格</w:t>
            </w:r>
          </w:p>
        </w:tc>
      </w:tr>
      <w:tr w14:paraId="07B9E63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51" w:type="dxa"/>
            <w:bottom w:w="0" w:type="dxa"/>
            <w:right w:w="51" w:type="dxa"/>
          </w:tblCellMar>
        </w:tblPrEx>
        <w:trPr>
          <w:trHeight w:val="515" w:hRule="atLeast"/>
          <w:jc w:val="center"/>
        </w:trPr>
        <w:tc>
          <w:tcPr>
            <w:tcW w:w="1430" w:type="dxa"/>
            <w:tcBorders>
              <w:top w:val="single" w:color="auto" w:sz="6" w:space="0"/>
              <w:right w:val="single" w:color="auto" w:sz="4" w:space="0"/>
            </w:tcBorders>
            <w:shd w:val="clear" w:color="auto" w:fill="CCCCCC"/>
            <w:noWrap w:val="0"/>
            <w:vAlign w:val="center"/>
          </w:tcPr>
          <w:p w14:paraId="6FD24256">
            <w:pPr>
              <w:tabs>
                <w:tab w:val="center" w:pos="4153"/>
                <w:tab w:val="right" w:pos="8306"/>
              </w:tabs>
              <w:jc w:val="center"/>
              <w:rPr>
                <w:rFonts w:hint="eastAsia" w:ascii="仿宋" w:hAnsi="仿宋" w:eastAsia="仿宋" w:cs="仿宋"/>
                <w:b/>
                <w:bCs/>
                <w:snapToGrid w:val="0"/>
                <w:kern w:val="0"/>
                <w:sz w:val="24"/>
              </w:rPr>
            </w:pPr>
            <w:r>
              <w:rPr>
                <w:rFonts w:hint="eastAsia" w:ascii="仿宋" w:hAnsi="仿宋" w:eastAsia="仿宋" w:cs="仿宋"/>
                <w:b/>
                <w:bCs/>
                <w:snapToGrid w:val="0"/>
                <w:kern w:val="0"/>
                <w:sz w:val="24"/>
              </w:rPr>
              <w:t>供应商名称</w:t>
            </w:r>
          </w:p>
        </w:tc>
        <w:tc>
          <w:tcPr>
            <w:tcW w:w="1843" w:type="dxa"/>
            <w:tcBorders>
              <w:top w:val="single" w:color="auto" w:sz="6" w:space="0"/>
              <w:left w:val="single" w:color="auto" w:sz="4" w:space="0"/>
            </w:tcBorders>
            <w:shd w:val="clear" w:color="auto" w:fill="CCCCCC"/>
            <w:noWrap w:val="0"/>
            <w:vAlign w:val="center"/>
          </w:tcPr>
          <w:p w14:paraId="220AF016">
            <w:pPr>
              <w:tabs>
                <w:tab w:val="center" w:pos="4153"/>
                <w:tab w:val="right" w:pos="8306"/>
              </w:tabs>
              <w:jc w:val="center"/>
              <w:rPr>
                <w:rFonts w:hint="eastAsia" w:ascii="仿宋" w:hAnsi="仿宋" w:eastAsia="仿宋" w:cs="仿宋"/>
                <w:b/>
                <w:bCs/>
                <w:snapToGrid w:val="0"/>
                <w:kern w:val="0"/>
                <w:sz w:val="24"/>
              </w:rPr>
            </w:pPr>
            <w:r>
              <w:rPr>
                <w:rFonts w:hint="eastAsia" w:ascii="仿宋" w:hAnsi="仿宋" w:eastAsia="仿宋" w:cs="仿宋"/>
                <w:b/>
                <w:bCs/>
                <w:snapToGrid w:val="0"/>
                <w:kern w:val="0"/>
                <w:sz w:val="24"/>
              </w:rPr>
              <w:t>报价内容</w:t>
            </w:r>
          </w:p>
        </w:tc>
        <w:tc>
          <w:tcPr>
            <w:tcW w:w="2385" w:type="dxa"/>
            <w:tcBorders>
              <w:top w:val="single" w:color="auto" w:sz="6" w:space="0"/>
            </w:tcBorders>
            <w:shd w:val="clear" w:color="auto" w:fill="CCCCCC"/>
            <w:noWrap w:val="0"/>
            <w:vAlign w:val="center"/>
          </w:tcPr>
          <w:p w14:paraId="5F9D0841">
            <w:pPr>
              <w:tabs>
                <w:tab w:val="center" w:pos="4153"/>
                <w:tab w:val="right" w:pos="8306"/>
              </w:tabs>
              <w:jc w:val="center"/>
              <w:rPr>
                <w:rFonts w:hint="eastAsia" w:ascii="仿宋" w:hAnsi="仿宋" w:eastAsia="仿宋" w:cs="仿宋"/>
                <w:b/>
                <w:bCs/>
                <w:snapToGrid w:val="0"/>
                <w:kern w:val="0"/>
                <w:sz w:val="24"/>
              </w:rPr>
            </w:pPr>
            <w:r>
              <w:rPr>
                <w:rFonts w:hint="eastAsia" w:ascii="仿宋" w:hAnsi="仿宋" w:eastAsia="仿宋" w:cs="仿宋"/>
                <w:b/>
                <w:bCs/>
                <w:snapToGrid w:val="0"/>
                <w:kern w:val="0"/>
                <w:sz w:val="24"/>
              </w:rPr>
              <w:t>分项报价</w:t>
            </w:r>
          </w:p>
        </w:tc>
        <w:tc>
          <w:tcPr>
            <w:tcW w:w="1830" w:type="dxa"/>
            <w:tcBorders>
              <w:top w:val="single" w:color="auto" w:sz="6" w:space="0"/>
            </w:tcBorders>
            <w:shd w:val="clear" w:color="auto" w:fill="CCCCCC"/>
            <w:noWrap w:val="0"/>
            <w:vAlign w:val="center"/>
          </w:tcPr>
          <w:p w14:paraId="0C34628D">
            <w:pPr>
              <w:tabs>
                <w:tab w:val="center" w:pos="4153"/>
                <w:tab w:val="right" w:pos="8306"/>
              </w:tabs>
              <w:jc w:val="center"/>
              <w:rPr>
                <w:rFonts w:hint="eastAsia" w:ascii="仿宋" w:hAnsi="仿宋" w:eastAsia="仿宋" w:cs="仿宋"/>
                <w:b/>
                <w:bCs/>
                <w:snapToGrid w:val="0"/>
                <w:kern w:val="0"/>
                <w:sz w:val="24"/>
                <w:lang w:val="en-US" w:eastAsia="zh-CN"/>
              </w:rPr>
            </w:pPr>
            <w:r>
              <w:rPr>
                <w:rFonts w:hint="eastAsia" w:ascii="仿宋" w:hAnsi="仿宋" w:eastAsia="仿宋" w:cs="仿宋"/>
                <w:b/>
                <w:bCs/>
                <w:snapToGrid w:val="0"/>
                <w:kern w:val="0"/>
                <w:sz w:val="24"/>
                <w:lang w:val="en-US" w:eastAsia="zh-CN"/>
              </w:rPr>
              <w:t>价格分值</w:t>
            </w:r>
          </w:p>
        </w:tc>
        <w:tc>
          <w:tcPr>
            <w:tcW w:w="1637" w:type="dxa"/>
            <w:tcBorders>
              <w:top w:val="single" w:color="auto" w:sz="6" w:space="0"/>
            </w:tcBorders>
            <w:shd w:val="clear" w:color="auto" w:fill="CCCCCC"/>
            <w:noWrap w:val="0"/>
            <w:vAlign w:val="center"/>
          </w:tcPr>
          <w:p w14:paraId="66DE6807">
            <w:pPr>
              <w:tabs>
                <w:tab w:val="center" w:pos="4153"/>
                <w:tab w:val="right" w:pos="8306"/>
              </w:tabs>
              <w:jc w:val="center"/>
              <w:rPr>
                <w:rFonts w:hint="default" w:ascii="仿宋" w:hAnsi="仿宋" w:eastAsia="仿宋" w:cs="仿宋"/>
                <w:b/>
                <w:bCs/>
                <w:snapToGrid w:val="0"/>
                <w:kern w:val="0"/>
                <w:sz w:val="24"/>
                <w:lang w:val="en-US" w:eastAsia="zh-CN"/>
              </w:rPr>
            </w:pPr>
            <w:r>
              <w:rPr>
                <w:rFonts w:hint="eastAsia" w:ascii="仿宋" w:hAnsi="仿宋" w:eastAsia="仿宋" w:cs="仿宋"/>
                <w:b/>
                <w:bCs/>
                <w:snapToGrid w:val="0"/>
                <w:kern w:val="0"/>
                <w:sz w:val="24"/>
                <w:lang w:val="en-US" w:eastAsia="zh-CN"/>
              </w:rPr>
              <w:t>报价得分</w:t>
            </w:r>
          </w:p>
        </w:tc>
      </w:tr>
      <w:tr w14:paraId="5C9EDF8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51" w:type="dxa"/>
            <w:bottom w:w="0" w:type="dxa"/>
            <w:right w:w="51" w:type="dxa"/>
          </w:tblCellMar>
        </w:tblPrEx>
        <w:trPr>
          <w:trHeight w:val="903" w:hRule="atLeast"/>
          <w:jc w:val="center"/>
        </w:trPr>
        <w:tc>
          <w:tcPr>
            <w:tcW w:w="1430" w:type="dxa"/>
            <w:vMerge w:val="restart"/>
            <w:tcBorders>
              <w:right w:val="single" w:color="auto" w:sz="4" w:space="0"/>
            </w:tcBorders>
            <w:noWrap w:val="0"/>
            <w:vAlign w:val="center"/>
          </w:tcPr>
          <w:p w14:paraId="078F729D">
            <w:pPr>
              <w:tabs>
                <w:tab w:val="center" w:pos="4153"/>
                <w:tab w:val="right" w:pos="8306"/>
              </w:tabs>
              <w:jc w:val="center"/>
              <w:rPr>
                <w:rFonts w:hint="eastAsia" w:ascii="仿宋" w:hAnsi="仿宋" w:eastAsia="仿宋" w:cs="仿宋"/>
                <w:bCs/>
                <w:snapToGrid w:val="0"/>
                <w:kern w:val="0"/>
                <w:sz w:val="24"/>
              </w:rPr>
            </w:pPr>
          </w:p>
        </w:tc>
        <w:tc>
          <w:tcPr>
            <w:tcW w:w="1843" w:type="dxa"/>
            <w:tcBorders>
              <w:left w:val="single" w:color="auto" w:sz="4" w:space="0"/>
            </w:tcBorders>
            <w:noWrap w:val="0"/>
            <w:vAlign w:val="center"/>
          </w:tcPr>
          <w:p w14:paraId="11D56B47">
            <w:pPr>
              <w:spacing w:line="276" w:lineRule="auto"/>
              <w:ind w:firstLine="29"/>
              <w:jc w:val="center"/>
              <w:rPr>
                <w:rFonts w:hint="eastAsia" w:ascii="仿宋" w:hAnsi="仿宋" w:eastAsia="仿宋" w:cs="仿宋"/>
                <w:sz w:val="24"/>
              </w:rPr>
            </w:pPr>
            <w:r>
              <w:rPr>
                <w:rFonts w:hint="eastAsia" w:ascii="仿宋" w:hAnsi="仿宋" w:eastAsia="仿宋" w:cs="仿宋"/>
                <w:sz w:val="24"/>
              </w:rPr>
              <w:t>汽车维修企业核算工时折扣率</w:t>
            </w:r>
          </w:p>
        </w:tc>
        <w:tc>
          <w:tcPr>
            <w:tcW w:w="2385" w:type="dxa"/>
            <w:noWrap w:val="0"/>
            <w:vAlign w:val="center"/>
          </w:tcPr>
          <w:p w14:paraId="6AB4EEE7">
            <w:pPr>
              <w:spacing w:line="400" w:lineRule="exact"/>
              <w:rPr>
                <w:rFonts w:hint="eastAsia" w:ascii="仿宋" w:hAnsi="仿宋" w:eastAsia="仿宋" w:cs="仿宋"/>
                <w:sz w:val="24"/>
              </w:rPr>
            </w:pPr>
            <w:r>
              <w:rPr>
                <w:rFonts w:hint="eastAsia" w:ascii="仿宋" w:hAnsi="仿宋" w:eastAsia="仿宋" w:cs="仿宋"/>
                <w:sz w:val="24"/>
              </w:rPr>
              <w:t>大写：</w:t>
            </w:r>
            <w:r>
              <w:rPr>
                <w:rFonts w:hint="eastAsia" w:ascii="仿宋" w:hAnsi="仿宋" w:eastAsia="仿宋" w:cs="仿宋"/>
                <w:sz w:val="24"/>
                <w:u w:val="single"/>
              </w:rPr>
              <w:t xml:space="preserve">百分之        </w:t>
            </w:r>
          </w:p>
          <w:p w14:paraId="3103AE2E">
            <w:pPr>
              <w:widowControl/>
              <w:spacing w:line="400" w:lineRule="exact"/>
              <w:rPr>
                <w:rFonts w:hint="eastAsia" w:ascii="仿宋" w:hAnsi="仿宋" w:eastAsia="仿宋" w:cs="仿宋"/>
                <w:kern w:val="0"/>
                <w:sz w:val="24"/>
              </w:rPr>
            </w:pPr>
            <w:r>
              <w:rPr>
                <w:rFonts w:hint="eastAsia" w:ascii="仿宋" w:hAnsi="仿宋" w:eastAsia="仿宋" w:cs="仿宋"/>
                <w:sz w:val="24"/>
              </w:rPr>
              <w:t>小写：</w:t>
            </w:r>
            <w:r>
              <w:rPr>
                <w:rFonts w:hint="eastAsia" w:ascii="仿宋" w:hAnsi="仿宋" w:eastAsia="仿宋" w:cs="仿宋"/>
                <w:sz w:val="24"/>
                <w:u w:val="single"/>
              </w:rPr>
              <w:t xml:space="preserve">  </w:t>
            </w:r>
            <w:r>
              <w:rPr>
                <w:rFonts w:hint="eastAsia" w:ascii="仿宋" w:hAnsi="仿宋" w:eastAsia="仿宋" w:cs="仿宋"/>
                <w:sz w:val="24"/>
                <w:u w:val="single"/>
                <w:shd w:val="clear" w:color="auto" w:fill="FFFFFF"/>
              </w:rPr>
              <w:t xml:space="preserve">       %  </w:t>
            </w:r>
          </w:p>
        </w:tc>
        <w:tc>
          <w:tcPr>
            <w:tcW w:w="1830" w:type="dxa"/>
            <w:noWrap w:val="0"/>
            <w:vAlign w:val="center"/>
          </w:tcPr>
          <w:p w14:paraId="6F44787D">
            <w:pPr>
              <w:widowControl/>
              <w:spacing w:line="400" w:lineRule="exact"/>
              <w:jc w:val="center"/>
              <w:rPr>
                <w:rFonts w:hint="eastAsia" w:ascii="仿宋" w:hAnsi="仿宋" w:eastAsia="仿宋" w:cs="仿宋"/>
                <w:sz w:val="24"/>
                <w:lang w:val="en-US" w:eastAsia="zh-CN"/>
              </w:rPr>
            </w:pPr>
            <w:r>
              <w:rPr>
                <w:rFonts w:hint="eastAsia" w:ascii="仿宋" w:hAnsi="仿宋" w:eastAsia="仿宋" w:cs="仿宋"/>
                <w:sz w:val="24"/>
                <w:lang w:val="en-US" w:eastAsia="zh-CN"/>
              </w:rPr>
              <w:t>15</w:t>
            </w:r>
          </w:p>
        </w:tc>
        <w:tc>
          <w:tcPr>
            <w:tcW w:w="1637" w:type="dxa"/>
            <w:noWrap w:val="0"/>
            <w:vAlign w:val="center"/>
          </w:tcPr>
          <w:p w14:paraId="61234B1B">
            <w:pPr>
              <w:widowControl/>
              <w:spacing w:line="400" w:lineRule="exact"/>
              <w:jc w:val="center"/>
              <w:rPr>
                <w:rFonts w:hint="default" w:ascii="仿宋" w:hAnsi="仿宋" w:eastAsia="仿宋" w:cs="仿宋"/>
                <w:sz w:val="24"/>
                <w:lang w:val="en-US" w:eastAsia="zh-CN"/>
              </w:rPr>
            </w:pPr>
          </w:p>
        </w:tc>
      </w:tr>
      <w:tr w14:paraId="2DF6227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51" w:type="dxa"/>
            <w:bottom w:w="0" w:type="dxa"/>
            <w:right w:w="51" w:type="dxa"/>
          </w:tblCellMar>
        </w:tblPrEx>
        <w:trPr>
          <w:trHeight w:val="903" w:hRule="atLeast"/>
          <w:jc w:val="center"/>
        </w:trPr>
        <w:tc>
          <w:tcPr>
            <w:tcW w:w="1430" w:type="dxa"/>
            <w:vMerge w:val="continue"/>
            <w:tcBorders>
              <w:right w:val="single" w:color="auto" w:sz="4" w:space="0"/>
            </w:tcBorders>
            <w:noWrap w:val="0"/>
            <w:vAlign w:val="center"/>
          </w:tcPr>
          <w:p w14:paraId="7FC3E00B">
            <w:pPr>
              <w:tabs>
                <w:tab w:val="center" w:pos="4153"/>
                <w:tab w:val="right" w:pos="8306"/>
              </w:tabs>
              <w:jc w:val="center"/>
              <w:rPr>
                <w:rFonts w:hint="eastAsia" w:ascii="仿宋" w:hAnsi="仿宋" w:eastAsia="仿宋" w:cs="仿宋"/>
                <w:bCs/>
                <w:snapToGrid w:val="0"/>
                <w:kern w:val="0"/>
                <w:sz w:val="24"/>
              </w:rPr>
            </w:pPr>
          </w:p>
        </w:tc>
        <w:tc>
          <w:tcPr>
            <w:tcW w:w="1843" w:type="dxa"/>
            <w:tcBorders>
              <w:left w:val="single" w:color="auto" w:sz="4" w:space="0"/>
            </w:tcBorders>
            <w:noWrap w:val="0"/>
            <w:vAlign w:val="center"/>
          </w:tcPr>
          <w:p w14:paraId="428DA43D">
            <w:pPr>
              <w:spacing w:line="276" w:lineRule="auto"/>
              <w:ind w:firstLine="29"/>
              <w:jc w:val="center"/>
              <w:rPr>
                <w:rFonts w:hint="eastAsia" w:ascii="仿宋" w:hAnsi="仿宋" w:eastAsia="仿宋" w:cs="仿宋"/>
                <w:sz w:val="24"/>
              </w:rPr>
            </w:pPr>
            <w:r>
              <w:rPr>
                <w:rFonts w:hint="eastAsia" w:ascii="仿宋" w:hAnsi="仿宋" w:eastAsia="仿宋" w:cs="仿宋"/>
                <w:sz w:val="24"/>
              </w:rPr>
              <w:t>配件材料费上浮率</w:t>
            </w:r>
          </w:p>
        </w:tc>
        <w:tc>
          <w:tcPr>
            <w:tcW w:w="2385" w:type="dxa"/>
            <w:noWrap w:val="0"/>
            <w:vAlign w:val="center"/>
          </w:tcPr>
          <w:p w14:paraId="656AB9DE">
            <w:pPr>
              <w:spacing w:line="400" w:lineRule="exact"/>
              <w:rPr>
                <w:rFonts w:hint="eastAsia" w:ascii="仿宋" w:hAnsi="仿宋" w:eastAsia="仿宋" w:cs="仿宋"/>
                <w:sz w:val="24"/>
              </w:rPr>
            </w:pPr>
            <w:r>
              <w:rPr>
                <w:rFonts w:hint="eastAsia" w:ascii="仿宋" w:hAnsi="仿宋" w:eastAsia="仿宋" w:cs="仿宋"/>
                <w:sz w:val="24"/>
              </w:rPr>
              <w:t>大写：</w:t>
            </w:r>
            <w:r>
              <w:rPr>
                <w:rFonts w:hint="eastAsia" w:ascii="仿宋" w:hAnsi="仿宋" w:eastAsia="仿宋" w:cs="仿宋"/>
                <w:sz w:val="24"/>
                <w:u w:val="single"/>
              </w:rPr>
              <w:t xml:space="preserve">百分之        </w:t>
            </w:r>
          </w:p>
          <w:p w14:paraId="17D89D91">
            <w:pPr>
              <w:spacing w:line="400" w:lineRule="exact"/>
              <w:rPr>
                <w:rFonts w:hint="eastAsia" w:ascii="仿宋" w:hAnsi="仿宋" w:eastAsia="仿宋" w:cs="仿宋"/>
                <w:sz w:val="24"/>
              </w:rPr>
            </w:pPr>
            <w:r>
              <w:rPr>
                <w:rFonts w:hint="eastAsia" w:ascii="仿宋" w:hAnsi="仿宋" w:eastAsia="仿宋" w:cs="仿宋"/>
                <w:sz w:val="24"/>
              </w:rPr>
              <w:t>小写：</w:t>
            </w:r>
            <w:r>
              <w:rPr>
                <w:rFonts w:hint="eastAsia" w:ascii="仿宋" w:hAnsi="仿宋" w:eastAsia="仿宋" w:cs="仿宋"/>
                <w:sz w:val="24"/>
                <w:u w:val="single"/>
              </w:rPr>
              <w:t xml:space="preserve">  </w:t>
            </w:r>
            <w:r>
              <w:rPr>
                <w:rFonts w:hint="eastAsia" w:ascii="仿宋" w:hAnsi="仿宋" w:eastAsia="仿宋" w:cs="仿宋"/>
                <w:sz w:val="24"/>
                <w:u w:val="single"/>
                <w:shd w:val="clear" w:color="auto" w:fill="FFFFFF"/>
              </w:rPr>
              <w:t xml:space="preserve">       %  </w:t>
            </w:r>
          </w:p>
        </w:tc>
        <w:tc>
          <w:tcPr>
            <w:tcW w:w="1830" w:type="dxa"/>
            <w:noWrap w:val="0"/>
            <w:vAlign w:val="center"/>
          </w:tcPr>
          <w:p w14:paraId="38E1703A">
            <w:pPr>
              <w:spacing w:line="400" w:lineRule="exact"/>
              <w:jc w:val="center"/>
              <w:rPr>
                <w:rFonts w:hint="eastAsia" w:ascii="仿宋" w:hAnsi="仿宋" w:eastAsia="仿宋" w:cs="仿宋"/>
                <w:sz w:val="24"/>
                <w:lang w:val="en-US" w:eastAsia="zh-CN"/>
              </w:rPr>
            </w:pPr>
            <w:r>
              <w:rPr>
                <w:rFonts w:hint="eastAsia" w:ascii="仿宋" w:hAnsi="仿宋" w:eastAsia="仿宋" w:cs="仿宋"/>
                <w:sz w:val="24"/>
                <w:lang w:val="en-US" w:eastAsia="zh-CN"/>
              </w:rPr>
              <w:t>75</w:t>
            </w:r>
            <w:bookmarkStart w:id="24" w:name="_GoBack"/>
            <w:bookmarkEnd w:id="24"/>
          </w:p>
        </w:tc>
        <w:tc>
          <w:tcPr>
            <w:tcW w:w="1637" w:type="dxa"/>
            <w:noWrap w:val="0"/>
            <w:vAlign w:val="center"/>
          </w:tcPr>
          <w:p w14:paraId="6F07640C">
            <w:pPr>
              <w:spacing w:line="400" w:lineRule="exact"/>
              <w:jc w:val="center"/>
              <w:rPr>
                <w:rFonts w:hint="default" w:ascii="仿宋" w:hAnsi="仿宋" w:eastAsia="仿宋" w:cs="仿宋"/>
                <w:sz w:val="24"/>
                <w:lang w:val="en-US" w:eastAsia="zh-CN"/>
              </w:rPr>
            </w:pPr>
          </w:p>
        </w:tc>
      </w:tr>
      <w:tr w14:paraId="554CA44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51" w:type="dxa"/>
            <w:bottom w:w="0" w:type="dxa"/>
            <w:right w:w="51" w:type="dxa"/>
          </w:tblCellMar>
        </w:tblPrEx>
        <w:trPr>
          <w:trHeight w:val="1058" w:hRule="atLeast"/>
          <w:jc w:val="center"/>
        </w:trPr>
        <w:tc>
          <w:tcPr>
            <w:tcW w:w="1430" w:type="dxa"/>
            <w:vMerge w:val="continue"/>
            <w:tcBorders>
              <w:right w:val="single" w:color="auto" w:sz="4" w:space="0"/>
            </w:tcBorders>
            <w:noWrap w:val="0"/>
            <w:vAlign w:val="center"/>
          </w:tcPr>
          <w:p w14:paraId="4F23992B">
            <w:pPr>
              <w:tabs>
                <w:tab w:val="center" w:pos="4153"/>
                <w:tab w:val="right" w:pos="8306"/>
              </w:tabs>
              <w:jc w:val="center"/>
              <w:rPr>
                <w:rFonts w:hint="eastAsia" w:ascii="仿宋" w:hAnsi="仿宋" w:eastAsia="仿宋" w:cs="仿宋"/>
                <w:bCs/>
                <w:snapToGrid w:val="0"/>
                <w:kern w:val="0"/>
                <w:sz w:val="24"/>
              </w:rPr>
            </w:pPr>
          </w:p>
        </w:tc>
        <w:tc>
          <w:tcPr>
            <w:tcW w:w="1843" w:type="dxa"/>
            <w:tcBorders>
              <w:left w:val="single" w:color="auto" w:sz="4" w:space="0"/>
            </w:tcBorders>
            <w:noWrap w:val="0"/>
            <w:vAlign w:val="center"/>
          </w:tcPr>
          <w:p w14:paraId="1BA68B81">
            <w:pPr>
              <w:spacing w:line="276" w:lineRule="auto"/>
              <w:ind w:firstLine="29"/>
              <w:jc w:val="center"/>
              <w:rPr>
                <w:rFonts w:hint="eastAsia" w:ascii="仿宋" w:hAnsi="仿宋" w:eastAsia="仿宋" w:cs="仿宋"/>
                <w:sz w:val="24"/>
              </w:rPr>
            </w:pPr>
            <w:r>
              <w:rPr>
                <w:rFonts w:hint="eastAsia" w:ascii="仿宋" w:hAnsi="仿宋" w:eastAsia="仿宋" w:cs="仿宋"/>
                <w:sz w:val="24"/>
              </w:rPr>
              <w:t>外加工费上浮率</w:t>
            </w:r>
          </w:p>
        </w:tc>
        <w:tc>
          <w:tcPr>
            <w:tcW w:w="2385" w:type="dxa"/>
            <w:noWrap w:val="0"/>
            <w:vAlign w:val="center"/>
          </w:tcPr>
          <w:p w14:paraId="5E2FD17C">
            <w:pPr>
              <w:spacing w:line="400" w:lineRule="exact"/>
              <w:rPr>
                <w:rFonts w:hint="eastAsia" w:ascii="仿宋" w:hAnsi="仿宋" w:eastAsia="仿宋" w:cs="仿宋"/>
                <w:sz w:val="24"/>
              </w:rPr>
            </w:pPr>
            <w:r>
              <w:rPr>
                <w:rFonts w:hint="eastAsia" w:ascii="仿宋" w:hAnsi="仿宋" w:eastAsia="仿宋" w:cs="仿宋"/>
                <w:sz w:val="24"/>
              </w:rPr>
              <w:t>大写：</w:t>
            </w:r>
            <w:r>
              <w:rPr>
                <w:rFonts w:hint="eastAsia" w:ascii="仿宋" w:hAnsi="仿宋" w:eastAsia="仿宋" w:cs="仿宋"/>
                <w:sz w:val="24"/>
                <w:u w:val="single"/>
              </w:rPr>
              <w:t xml:space="preserve">百分之        </w:t>
            </w:r>
          </w:p>
          <w:p w14:paraId="50BBFF2C">
            <w:pPr>
              <w:spacing w:line="400" w:lineRule="exact"/>
              <w:rPr>
                <w:rFonts w:hint="eastAsia" w:ascii="仿宋" w:hAnsi="仿宋" w:eastAsia="仿宋" w:cs="仿宋"/>
                <w:sz w:val="24"/>
              </w:rPr>
            </w:pPr>
            <w:r>
              <w:rPr>
                <w:rFonts w:hint="eastAsia" w:ascii="仿宋" w:hAnsi="仿宋" w:eastAsia="仿宋" w:cs="仿宋"/>
                <w:sz w:val="24"/>
              </w:rPr>
              <w:t>小写：</w:t>
            </w:r>
            <w:r>
              <w:rPr>
                <w:rFonts w:hint="eastAsia" w:ascii="仿宋" w:hAnsi="仿宋" w:eastAsia="仿宋" w:cs="仿宋"/>
                <w:sz w:val="24"/>
                <w:u w:val="single"/>
              </w:rPr>
              <w:t xml:space="preserve">  </w:t>
            </w:r>
            <w:r>
              <w:rPr>
                <w:rFonts w:hint="eastAsia" w:ascii="仿宋" w:hAnsi="仿宋" w:eastAsia="仿宋" w:cs="仿宋"/>
                <w:sz w:val="24"/>
                <w:u w:val="single"/>
                <w:shd w:val="clear" w:color="auto" w:fill="FFFFFF"/>
              </w:rPr>
              <w:t xml:space="preserve">       %  </w:t>
            </w:r>
          </w:p>
        </w:tc>
        <w:tc>
          <w:tcPr>
            <w:tcW w:w="1830" w:type="dxa"/>
            <w:noWrap w:val="0"/>
            <w:vAlign w:val="center"/>
          </w:tcPr>
          <w:p w14:paraId="688D4AD9">
            <w:pPr>
              <w:spacing w:line="400" w:lineRule="exact"/>
              <w:jc w:val="center"/>
              <w:rPr>
                <w:rFonts w:hint="eastAsia" w:ascii="仿宋" w:hAnsi="仿宋" w:eastAsia="仿宋" w:cs="仿宋"/>
                <w:sz w:val="24"/>
                <w:lang w:val="en-US" w:eastAsia="zh-CN"/>
              </w:rPr>
            </w:pPr>
            <w:r>
              <w:rPr>
                <w:rFonts w:hint="eastAsia" w:ascii="仿宋" w:hAnsi="仿宋" w:eastAsia="仿宋" w:cs="仿宋"/>
                <w:sz w:val="24"/>
                <w:lang w:val="en-US" w:eastAsia="zh-CN"/>
              </w:rPr>
              <w:t>5</w:t>
            </w:r>
          </w:p>
        </w:tc>
        <w:tc>
          <w:tcPr>
            <w:tcW w:w="1637" w:type="dxa"/>
            <w:noWrap w:val="0"/>
            <w:vAlign w:val="center"/>
          </w:tcPr>
          <w:p w14:paraId="4E228AA1">
            <w:pPr>
              <w:spacing w:line="400" w:lineRule="exact"/>
              <w:jc w:val="center"/>
              <w:rPr>
                <w:rFonts w:hint="eastAsia" w:ascii="仿宋" w:hAnsi="仿宋" w:eastAsia="仿宋" w:cs="仿宋"/>
                <w:sz w:val="24"/>
                <w:lang w:val="en-US" w:eastAsia="zh-CN"/>
              </w:rPr>
            </w:pPr>
          </w:p>
        </w:tc>
      </w:tr>
      <w:tr w14:paraId="1238675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51" w:type="dxa"/>
            <w:bottom w:w="0" w:type="dxa"/>
            <w:right w:w="51" w:type="dxa"/>
          </w:tblCellMar>
        </w:tblPrEx>
        <w:trPr>
          <w:trHeight w:val="1316" w:hRule="atLeast"/>
          <w:jc w:val="center"/>
        </w:trPr>
        <w:tc>
          <w:tcPr>
            <w:tcW w:w="1430" w:type="dxa"/>
            <w:vMerge w:val="continue"/>
            <w:tcBorders>
              <w:right w:val="single" w:color="auto" w:sz="4" w:space="0"/>
            </w:tcBorders>
            <w:noWrap w:val="0"/>
            <w:vAlign w:val="center"/>
          </w:tcPr>
          <w:p w14:paraId="26AFCC4A">
            <w:pPr>
              <w:tabs>
                <w:tab w:val="center" w:pos="4153"/>
                <w:tab w:val="right" w:pos="8306"/>
              </w:tabs>
              <w:jc w:val="center"/>
              <w:rPr>
                <w:rFonts w:hint="eastAsia" w:ascii="仿宋" w:hAnsi="仿宋" w:eastAsia="仿宋" w:cs="仿宋"/>
                <w:bCs/>
                <w:snapToGrid w:val="0"/>
                <w:kern w:val="0"/>
                <w:sz w:val="24"/>
              </w:rPr>
            </w:pPr>
          </w:p>
        </w:tc>
        <w:tc>
          <w:tcPr>
            <w:tcW w:w="1843" w:type="dxa"/>
            <w:tcBorders>
              <w:left w:val="single" w:color="auto" w:sz="4" w:space="0"/>
            </w:tcBorders>
            <w:noWrap w:val="0"/>
            <w:vAlign w:val="center"/>
          </w:tcPr>
          <w:p w14:paraId="233880A9">
            <w:pPr>
              <w:spacing w:line="276" w:lineRule="auto"/>
              <w:ind w:firstLine="29"/>
              <w:jc w:val="center"/>
              <w:rPr>
                <w:rFonts w:hint="eastAsia" w:ascii="仿宋" w:hAnsi="仿宋" w:eastAsia="仿宋" w:cs="仿宋"/>
                <w:sz w:val="24"/>
              </w:rPr>
            </w:pPr>
            <w:r>
              <w:rPr>
                <w:rFonts w:hint="eastAsia" w:ascii="仿宋" w:hAnsi="仿宋" w:eastAsia="仿宋" w:cs="仿宋"/>
                <w:sz w:val="24"/>
              </w:rPr>
              <w:t>代办年审费</w:t>
            </w:r>
          </w:p>
        </w:tc>
        <w:tc>
          <w:tcPr>
            <w:tcW w:w="2385" w:type="dxa"/>
            <w:noWrap w:val="0"/>
            <w:vAlign w:val="center"/>
          </w:tcPr>
          <w:p w14:paraId="460E0D0D">
            <w:pPr>
              <w:spacing w:line="276" w:lineRule="auto"/>
              <w:ind w:firstLine="29"/>
              <w:rPr>
                <w:rFonts w:hint="eastAsia" w:ascii="仿宋" w:hAnsi="仿宋" w:eastAsia="仿宋" w:cs="仿宋"/>
                <w:sz w:val="24"/>
              </w:rPr>
            </w:pPr>
            <w:r>
              <w:rPr>
                <w:rFonts w:hint="eastAsia" w:ascii="仿宋" w:hAnsi="仿宋" w:eastAsia="仿宋" w:cs="仿宋"/>
                <w:sz w:val="24"/>
              </w:rPr>
              <w:t>核收代办服务费：</w:t>
            </w:r>
          </w:p>
          <w:p w14:paraId="21617F80">
            <w:pPr>
              <w:spacing w:line="276" w:lineRule="auto"/>
              <w:ind w:firstLine="29"/>
              <w:rPr>
                <w:rFonts w:hint="eastAsia" w:ascii="仿宋" w:hAnsi="仿宋" w:eastAsia="仿宋" w:cs="仿宋"/>
                <w:sz w:val="24"/>
                <w:u w:val="single"/>
              </w:rPr>
            </w:pPr>
            <w:r>
              <w:rPr>
                <w:rFonts w:hint="eastAsia" w:ascii="仿宋" w:hAnsi="仿宋" w:eastAsia="仿宋" w:cs="仿宋"/>
                <w:sz w:val="24"/>
              </w:rPr>
              <w:t>每辆车</w:t>
            </w:r>
            <w:r>
              <w:rPr>
                <w:rFonts w:hint="eastAsia" w:ascii="仿宋" w:hAnsi="仿宋" w:eastAsia="仿宋" w:cs="仿宋"/>
                <w:sz w:val="24"/>
                <w:u w:val="single"/>
              </w:rPr>
              <w:t xml:space="preserve">       元</w:t>
            </w:r>
          </w:p>
          <w:p w14:paraId="73B604AE">
            <w:pPr>
              <w:tabs>
                <w:tab w:val="center" w:pos="4153"/>
                <w:tab w:val="right" w:pos="8306"/>
              </w:tabs>
              <w:jc w:val="left"/>
              <w:rPr>
                <w:rFonts w:hint="eastAsia" w:ascii="仿宋" w:hAnsi="仿宋" w:eastAsia="仿宋" w:cs="仿宋"/>
                <w:bCs/>
                <w:snapToGrid w:val="0"/>
                <w:kern w:val="0"/>
                <w:sz w:val="24"/>
              </w:rPr>
            </w:pPr>
            <w:r>
              <w:rPr>
                <w:rFonts w:hint="eastAsia" w:ascii="仿宋" w:hAnsi="仿宋" w:eastAsia="仿宋" w:cs="仿宋"/>
                <w:bCs/>
                <w:spacing w:val="10"/>
                <w:kern w:val="0"/>
                <w:sz w:val="24"/>
              </w:rPr>
              <w:t>(含上线检测、例行检查等)</w:t>
            </w:r>
          </w:p>
        </w:tc>
        <w:tc>
          <w:tcPr>
            <w:tcW w:w="1830" w:type="dxa"/>
            <w:noWrap w:val="0"/>
            <w:vAlign w:val="center"/>
          </w:tcPr>
          <w:p w14:paraId="70D3F745">
            <w:pPr>
              <w:tabs>
                <w:tab w:val="center" w:pos="4153"/>
                <w:tab w:val="right" w:pos="8306"/>
              </w:tabs>
              <w:jc w:val="center"/>
              <w:rPr>
                <w:rFonts w:hint="eastAsia" w:ascii="仿宋" w:hAnsi="仿宋" w:eastAsia="仿宋" w:cs="仿宋"/>
                <w:bCs/>
                <w:spacing w:val="10"/>
                <w:kern w:val="0"/>
                <w:sz w:val="24"/>
                <w:lang w:val="en-US" w:eastAsia="zh-CN"/>
              </w:rPr>
            </w:pPr>
            <w:r>
              <w:rPr>
                <w:rFonts w:hint="eastAsia" w:ascii="仿宋" w:hAnsi="仿宋" w:eastAsia="仿宋" w:cs="仿宋"/>
                <w:bCs/>
                <w:spacing w:val="10"/>
                <w:kern w:val="0"/>
                <w:sz w:val="24"/>
                <w:lang w:val="en-US" w:eastAsia="zh-CN"/>
              </w:rPr>
              <w:t>5</w:t>
            </w:r>
          </w:p>
        </w:tc>
        <w:tc>
          <w:tcPr>
            <w:tcW w:w="1637" w:type="dxa"/>
            <w:noWrap w:val="0"/>
            <w:vAlign w:val="center"/>
          </w:tcPr>
          <w:p w14:paraId="03EB73A0">
            <w:pPr>
              <w:tabs>
                <w:tab w:val="center" w:pos="4153"/>
                <w:tab w:val="right" w:pos="8306"/>
              </w:tabs>
              <w:jc w:val="center"/>
              <w:rPr>
                <w:rFonts w:hint="default" w:ascii="仿宋" w:hAnsi="仿宋" w:eastAsia="仿宋" w:cs="仿宋"/>
                <w:bCs/>
                <w:spacing w:val="10"/>
                <w:kern w:val="0"/>
                <w:sz w:val="24"/>
                <w:lang w:val="en-US" w:eastAsia="zh-CN"/>
              </w:rPr>
            </w:pPr>
          </w:p>
        </w:tc>
      </w:tr>
      <w:tr w14:paraId="0373556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51" w:type="dxa"/>
            <w:bottom w:w="0" w:type="dxa"/>
            <w:right w:w="51" w:type="dxa"/>
          </w:tblCellMar>
        </w:tblPrEx>
        <w:trPr>
          <w:trHeight w:val="572" w:hRule="atLeast"/>
          <w:jc w:val="center"/>
        </w:trPr>
        <w:tc>
          <w:tcPr>
            <w:tcW w:w="9125" w:type="dxa"/>
            <w:gridSpan w:val="5"/>
            <w:tcBorders>
              <w:bottom w:val="double" w:color="auto" w:sz="4" w:space="0"/>
            </w:tcBorders>
            <w:noWrap w:val="0"/>
            <w:vAlign w:val="center"/>
          </w:tcPr>
          <w:p w14:paraId="7E78B08C">
            <w:pPr>
              <w:tabs>
                <w:tab w:val="center" w:pos="4153"/>
                <w:tab w:val="right" w:pos="8306"/>
              </w:tabs>
              <w:jc w:val="center"/>
              <w:rPr>
                <w:rFonts w:hint="default" w:ascii="仿宋" w:hAnsi="仿宋" w:eastAsia="仿宋" w:cs="仿宋"/>
                <w:bCs/>
                <w:spacing w:val="10"/>
                <w:kern w:val="0"/>
                <w:sz w:val="24"/>
                <w:u w:val="single"/>
                <w:lang w:val="en-US" w:eastAsia="zh-CN"/>
              </w:rPr>
            </w:pPr>
            <w:r>
              <w:rPr>
                <w:rFonts w:hint="eastAsia" w:ascii="仿宋" w:hAnsi="仿宋" w:eastAsia="仿宋" w:cs="仿宋"/>
                <w:bCs/>
                <w:spacing w:val="10"/>
                <w:kern w:val="0"/>
                <w:sz w:val="24"/>
                <w:lang w:val="en-US" w:eastAsia="zh-CN"/>
              </w:rPr>
              <w:t>价格总分：</w:t>
            </w:r>
            <w:r>
              <w:rPr>
                <w:rFonts w:hint="eastAsia" w:ascii="仿宋" w:hAnsi="仿宋" w:eastAsia="仿宋" w:cs="仿宋"/>
                <w:bCs/>
                <w:spacing w:val="10"/>
                <w:kern w:val="0"/>
                <w:sz w:val="24"/>
                <w:u w:val="single"/>
                <w:lang w:val="en-US" w:eastAsia="zh-CN"/>
              </w:rPr>
              <w:t xml:space="preserve">       </w:t>
            </w:r>
          </w:p>
        </w:tc>
      </w:tr>
    </w:tbl>
    <w:p w14:paraId="2C077125">
      <w:pPr>
        <w:spacing w:line="360" w:lineRule="auto"/>
        <w:rPr>
          <w:rFonts w:hint="eastAsia" w:ascii="仿宋" w:hAnsi="仿宋" w:eastAsia="仿宋" w:cs="仿宋"/>
          <w:snapToGrid w:val="0"/>
          <w:kern w:val="0"/>
          <w:sz w:val="28"/>
          <w:szCs w:val="28"/>
        </w:rPr>
      </w:pPr>
      <w:r>
        <w:rPr>
          <w:rFonts w:hint="eastAsia" w:ascii="仿宋" w:hAnsi="仿宋" w:eastAsia="仿宋" w:cs="仿宋"/>
          <w:snapToGrid w:val="0"/>
          <w:kern w:val="0"/>
          <w:sz w:val="28"/>
          <w:szCs w:val="28"/>
        </w:rPr>
        <w:t>注：</w:t>
      </w:r>
    </w:p>
    <w:p w14:paraId="6050B2BB">
      <w:pPr>
        <w:spacing w:line="276" w:lineRule="auto"/>
        <w:ind w:firstLine="425"/>
        <w:rPr>
          <w:rFonts w:hint="eastAsia" w:ascii="仿宋" w:hAnsi="仿宋" w:eastAsia="仿宋" w:cs="仿宋"/>
          <w:snapToGrid w:val="0"/>
          <w:kern w:val="0"/>
          <w:sz w:val="28"/>
          <w:szCs w:val="28"/>
        </w:rPr>
      </w:pPr>
      <w:r>
        <w:rPr>
          <w:rFonts w:hint="eastAsia" w:ascii="仿宋" w:hAnsi="仿宋" w:eastAsia="仿宋" w:cs="仿宋"/>
          <w:snapToGrid w:val="0"/>
          <w:kern w:val="0"/>
          <w:sz w:val="28"/>
          <w:szCs w:val="28"/>
        </w:rPr>
        <w:t xml:space="preserve">1. </w:t>
      </w:r>
      <w:r>
        <w:rPr>
          <w:rFonts w:hint="eastAsia" w:ascii="仿宋" w:hAnsi="仿宋" w:eastAsia="仿宋" w:cs="仿宋"/>
          <w:bCs/>
          <w:sz w:val="28"/>
          <w:szCs w:val="28"/>
        </w:rPr>
        <w:t>报价要求：汽车维修企业核算工时收费率≤90%；配件材料费上浮率≤15%；外加工费上浮率≤5%；核收代办服务费：每辆车≤600元(含上线检测、例行检查等)。其中一项超出报价范围的，视为报价无效处理。</w:t>
      </w:r>
    </w:p>
    <w:p w14:paraId="040BEE2E">
      <w:pPr>
        <w:spacing w:line="276" w:lineRule="auto"/>
        <w:ind w:firstLine="425"/>
        <w:rPr>
          <w:rFonts w:hint="eastAsia" w:ascii="仿宋" w:hAnsi="仿宋" w:eastAsia="仿宋" w:cs="仿宋"/>
          <w:snapToGrid w:val="0"/>
          <w:kern w:val="0"/>
          <w:sz w:val="28"/>
          <w:szCs w:val="28"/>
        </w:rPr>
      </w:pPr>
      <w:r>
        <w:rPr>
          <w:rFonts w:hint="eastAsia" w:ascii="仿宋" w:hAnsi="仿宋" w:eastAsia="仿宋" w:cs="仿宋"/>
          <w:snapToGrid w:val="0"/>
          <w:kern w:val="0"/>
          <w:sz w:val="28"/>
          <w:szCs w:val="28"/>
        </w:rPr>
        <w:t>2.</w:t>
      </w:r>
      <w:r>
        <w:rPr>
          <w:rFonts w:hint="eastAsia" w:ascii="仿宋" w:hAnsi="仿宋" w:eastAsia="仿宋" w:cs="仿宋"/>
          <w:kern w:val="0"/>
          <w:sz w:val="28"/>
          <w:szCs w:val="28"/>
        </w:rPr>
        <w:t xml:space="preserve"> 工时定额、工时收费率、配件材料费上浮率、外加工费上浮率及代办年审费在合同执行期间只能下调，不能上浮。</w:t>
      </w:r>
    </w:p>
    <w:p w14:paraId="136B2EA9">
      <w:pPr>
        <w:spacing w:line="276" w:lineRule="auto"/>
        <w:ind w:firstLine="425"/>
        <w:rPr>
          <w:rFonts w:hint="eastAsia" w:ascii="仿宋" w:hAnsi="仿宋" w:eastAsia="仿宋" w:cs="仿宋"/>
          <w:snapToGrid w:val="0"/>
          <w:kern w:val="0"/>
          <w:sz w:val="28"/>
          <w:szCs w:val="28"/>
        </w:rPr>
      </w:pPr>
      <w:r>
        <w:rPr>
          <w:rFonts w:hint="eastAsia" w:ascii="仿宋" w:hAnsi="仿宋" w:eastAsia="仿宋" w:cs="仿宋"/>
          <w:snapToGrid w:val="0"/>
          <w:kern w:val="0"/>
          <w:sz w:val="28"/>
          <w:szCs w:val="28"/>
        </w:rPr>
        <w:t xml:space="preserve">3. </w:t>
      </w:r>
      <w:r>
        <w:rPr>
          <w:rFonts w:hint="eastAsia" w:ascii="仿宋" w:hAnsi="仿宋" w:eastAsia="仿宋" w:cs="仿宋"/>
          <w:sz w:val="28"/>
          <w:szCs w:val="28"/>
        </w:rPr>
        <w:t>供应商在填写报价时，应根据企业自身的成本核算情况，充分考虑市场价格的波动风险。一经投标，即认为该供应商已充分考虑有关风险，愿意承担因这些风险所造成的一切经济损失，并放弃因此造成的损失求偿权。</w:t>
      </w:r>
    </w:p>
    <w:p w14:paraId="775E333D">
      <w:pPr>
        <w:pStyle w:val="2"/>
        <w:keepNext w:val="0"/>
        <w:keepLines w:val="0"/>
        <w:pageBreakBefore w:val="0"/>
        <w:widowControl w:val="0"/>
        <w:kinsoku/>
        <w:wordWrap/>
        <w:overflowPunct/>
        <w:topLinePunct w:val="0"/>
        <w:autoSpaceDE/>
        <w:autoSpaceDN/>
        <w:bidi w:val="0"/>
        <w:adjustRightInd/>
        <w:snapToGrid/>
        <w:spacing w:before="0" w:after="0" w:line="360" w:lineRule="auto"/>
        <w:ind w:firstLine="600" w:firstLineChars="200"/>
        <w:textAlignment w:val="auto"/>
        <w:rPr>
          <w:rFonts w:hint="eastAsia" w:ascii="仿宋" w:hAnsi="仿宋" w:eastAsia="仿宋" w:cs="仿宋"/>
          <w:snapToGrid w:val="0"/>
          <w:kern w:val="0"/>
          <w:sz w:val="28"/>
          <w:szCs w:val="28"/>
        </w:rPr>
      </w:pPr>
      <w:r>
        <w:rPr>
          <w:rFonts w:hint="eastAsia" w:ascii="仿宋" w:hAnsi="仿宋" w:eastAsia="仿宋" w:cs="仿宋"/>
          <w:snapToGrid w:val="0"/>
          <w:kern w:val="0"/>
          <w:sz w:val="28"/>
          <w:szCs w:val="28"/>
        </w:rPr>
        <w:t>4. 在报价表内未有明确列述的项目费用应视为包括在报价之内。</w:t>
      </w:r>
    </w:p>
    <w:p w14:paraId="685A0ADE">
      <w:pPr>
        <w:pStyle w:val="2"/>
        <w:keepNext w:val="0"/>
        <w:keepLines w:val="0"/>
        <w:pageBreakBefore w:val="0"/>
        <w:widowControl w:val="0"/>
        <w:kinsoku/>
        <w:wordWrap/>
        <w:overflowPunct/>
        <w:topLinePunct w:val="0"/>
        <w:autoSpaceDE/>
        <w:autoSpaceDN/>
        <w:bidi w:val="0"/>
        <w:adjustRightInd/>
        <w:snapToGrid/>
        <w:spacing w:before="0" w:after="0" w:line="360" w:lineRule="auto"/>
        <w:ind w:firstLine="600" w:firstLineChars="200"/>
        <w:textAlignment w:val="auto"/>
        <w:rPr>
          <w:rFonts w:hint="default" w:ascii="仿宋" w:hAnsi="仿宋" w:eastAsia="仿宋" w:cs="仿宋"/>
          <w:snapToGrid w:val="0"/>
          <w:kern w:val="0"/>
          <w:sz w:val="28"/>
          <w:szCs w:val="28"/>
          <w:lang w:val="en-US" w:eastAsia="zh-CN"/>
        </w:rPr>
      </w:pPr>
      <w:r>
        <w:rPr>
          <w:rFonts w:hint="eastAsia" w:ascii="仿宋" w:hAnsi="仿宋" w:eastAsia="仿宋" w:cs="仿宋"/>
          <w:snapToGrid w:val="0"/>
          <w:kern w:val="0"/>
          <w:sz w:val="28"/>
          <w:szCs w:val="28"/>
          <w:lang w:val="en-US" w:eastAsia="zh-CN"/>
        </w:rPr>
        <w:t>5.</w:t>
      </w:r>
      <w:r>
        <w:rPr>
          <w:rFonts w:hint="eastAsia" w:ascii="仿宋" w:hAnsi="仿宋" w:eastAsia="仿宋" w:cs="仿宋"/>
          <w:snapToGrid w:val="0"/>
          <w:kern w:val="0"/>
          <w:sz w:val="28"/>
          <w:szCs w:val="28"/>
        </w:rPr>
        <w:t>投标报价得分＝（评标基准价/投标报价）×价格分值【注：满足招标文件要求且投标价格</w:t>
      </w:r>
      <w:r>
        <w:rPr>
          <w:rFonts w:hint="eastAsia" w:ascii="仿宋" w:hAnsi="仿宋" w:eastAsia="仿宋" w:cs="仿宋"/>
          <w:snapToGrid w:val="0"/>
          <w:kern w:val="0"/>
          <w:sz w:val="28"/>
          <w:szCs w:val="28"/>
          <w:lang w:val="en-US" w:eastAsia="zh-CN"/>
        </w:rPr>
        <w:t>/百分比</w:t>
      </w:r>
      <w:r>
        <w:rPr>
          <w:rFonts w:hint="eastAsia" w:ascii="仿宋" w:hAnsi="仿宋" w:eastAsia="仿宋" w:cs="仿宋"/>
          <w:snapToGrid w:val="0"/>
          <w:kern w:val="0"/>
          <w:sz w:val="28"/>
          <w:szCs w:val="28"/>
        </w:rPr>
        <w:t>最低的投标报价为评标基准价】</w:t>
      </w:r>
      <w:r>
        <w:rPr>
          <w:rFonts w:hint="eastAsia" w:ascii="仿宋" w:hAnsi="仿宋" w:eastAsia="仿宋" w:cs="仿宋"/>
          <w:snapToGrid w:val="0"/>
          <w:kern w:val="0"/>
          <w:sz w:val="28"/>
          <w:szCs w:val="28"/>
          <w:lang w:eastAsia="zh-CN"/>
        </w:rPr>
        <w:t>。</w:t>
      </w:r>
      <w:r>
        <w:rPr>
          <w:rFonts w:hint="eastAsia" w:ascii="仿宋" w:hAnsi="仿宋" w:eastAsia="仿宋" w:cs="仿宋"/>
          <w:snapToGrid w:val="0"/>
          <w:kern w:val="0"/>
          <w:sz w:val="28"/>
          <w:szCs w:val="28"/>
          <w:lang w:val="en-US" w:eastAsia="zh-CN"/>
        </w:rPr>
        <w:t>各项价格得分相加为价格总分。</w:t>
      </w:r>
    </w:p>
    <w:p w14:paraId="5143DDF6">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AC0E9B"/>
    <w:rsid w:val="08B66FA6"/>
    <w:rsid w:val="0C4A6C5B"/>
    <w:rsid w:val="1C475866"/>
    <w:rsid w:val="209D2ACD"/>
    <w:rsid w:val="2D612385"/>
    <w:rsid w:val="2E51438B"/>
    <w:rsid w:val="2E7C01C6"/>
    <w:rsid w:val="3025488D"/>
    <w:rsid w:val="321E14CA"/>
    <w:rsid w:val="3A445DFF"/>
    <w:rsid w:val="3BD86C58"/>
    <w:rsid w:val="3FE86DCB"/>
    <w:rsid w:val="41496826"/>
    <w:rsid w:val="416163D3"/>
    <w:rsid w:val="44C84971"/>
    <w:rsid w:val="46332A95"/>
    <w:rsid w:val="4B4A7AAC"/>
    <w:rsid w:val="4C333627"/>
    <w:rsid w:val="4E1338A3"/>
    <w:rsid w:val="506D5769"/>
    <w:rsid w:val="52EE6D7B"/>
    <w:rsid w:val="57A720DD"/>
    <w:rsid w:val="5E6D4B86"/>
    <w:rsid w:val="5E700488"/>
    <w:rsid w:val="6A7A33A0"/>
    <w:rsid w:val="6BAC0E9B"/>
    <w:rsid w:val="7E9F29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ind w:left="0"/>
      <w:jc w:val="center"/>
      <w:outlineLvl w:val="1"/>
    </w:pPr>
    <w:rPr>
      <w:rFonts w:ascii="宋体" w:hAnsi="宋体"/>
      <w:b/>
      <w:kern w:val="0"/>
      <w:sz w:val="32"/>
      <w:szCs w:val="36"/>
      <w:lang w:eastAsia="en-US"/>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表格文字"/>
    <w:basedOn w:val="1"/>
    <w:qFormat/>
    <w:uiPriority w:val="0"/>
    <w:pPr>
      <w:spacing w:before="25" w:after="25"/>
      <w:jc w:val="left"/>
    </w:pPr>
    <w:rPr>
      <w:bCs/>
      <w:spacing w:val="1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2930</Words>
  <Characters>3354</Characters>
  <Lines>0</Lines>
  <Paragraphs>0</Paragraphs>
  <TotalTime>8</TotalTime>
  <ScaleCrop>false</ScaleCrop>
  <LinksUpToDate>false</LinksUpToDate>
  <CharactersWithSpaces>3451</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2025-06-05T02:03:00Z</dcterms:created>
  <dc:creator>柯羽达</dc:creator>
  <cp:lastModifiedBy>柯羽达</cp:lastModifiedBy>
  <dcterms:modified xsi:type="dcterms:W3CDTF">2025-06-06T07:43:02Z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CA2662A4D3A74D9EB73D66E6BCFF8AAD_11</vt:lpwstr>
  </property>
  <property fmtid="{D5CDD505-2E9C-101B-9397-08002B2CF9AE}" pid="4" name="KSOTemplateDocerSaveRecord">
    <vt:lpwstr>eyJoZGlkIjoiOWE5ZWZjZDliY2NlMDUxOGJkNGEwNThhYjVjZjY2YjUiLCJ1c2VySWQiOiIxMzk1NjUxMDg2In0=</vt:lpwstr>
  </property>
</Properties>
</file>