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961F" w14:textId="77777777" w:rsidR="0043190B" w:rsidRDefault="00FE0389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卫国路院区数字电视服务项目采购需求</w:t>
      </w:r>
    </w:p>
    <w:p w14:paraId="4CBD0729" w14:textId="77777777" w:rsidR="0043190B" w:rsidRDefault="0043190B">
      <w:pPr>
        <w:rPr>
          <w:rFonts w:ascii="仿宋" w:eastAsia="仿宋" w:hAnsi="仿宋"/>
          <w:sz w:val="28"/>
          <w:szCs w:val="28"/>
        </w:rPr>
      </w:pPr>
    </w:p>
    <w:p w14:paraId="3E43D4C6" w14:textId="77777777" w:rsidR="0043190B" w:rsidRDefault="00FE0389">
      <w:pPr>
        <w:widowControl/>
        <w:shd w:val="clear" w:color="auto" w:fill="FFFFFF"/>
        <w:wordWrap w:val="0"/>
        <w:spacing w:before="240" w:after="240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一、概述</w:t>
      </w:r>
    </w:p>
    <w:p w14:paraId="1D4887F0" w14:textId="5EAAE1EF" w:rsidR="0043190B" w:rsidRDefault="00FE0389">
      <w:pPr>
        <w:widowControl/>
        <w:shd w:val="clear" w:color="auto" w:fill="FFFFFF"/>
        <w:wordWrap w:val="0"/>
        <w:spacing w:before="240" w:after="240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为我院卫国路院区318台电视</w:t>
      </w:r>
      <w:r>
        <w:rPr>
          <w:rFonts w:ascii="仿宋" w:eastAsia="仿宋" w:hAnsi="仿宋" w:cs="仿宋" w:hint="eastAsia"/>
          <w:sz w:val="28"/>
          <w:szCs w:val="28"/>
        </w:rPr>
        <w:t>（电视数量可根据我院实际使用需求进行调整）</w:t>
      </w:r>
      <w:r>
        <w:rPr>
          <w:rFonts w:ascii="仿宋" w:eastAsia="仿宋" w:hAnsi="仿宋" w:cs="仿宋" w:hint="eastAsia"/>
          <w:kern w:val="0"/>
          <w:sz w:val="28"/>
          <w:szCs w:val="28"/>
        </w:rPr>
        <w:t>提供1年</w:t>
      </w:r>
      <w:r>
        <w:rPr>
          <w:rFonts w:ascii="仿宋" w:eastAsia="仿宋" w:hAnsi="仿宋" w:cs="仿宋" w:hint="eastAsia"/>
          <w:sz w:val="28"/>
          <w:szCs w:val="28"/>
        </w:rPr>
        <w:t>数字电视服务，预算费用68688元。</w:t>
      </w:r>
    </w:p>
    <w:p w14:paraId="62085932" w14:textId="77777777" w:rsidR="0043190B" w:rsidRDefault="00FE0389">
      <w:pPr>
        <w:widowControl/>
        <w:shd w:val="clear" w:color="auto" w:fill="FFFFFF"/>
        <w:wordWrap w:val="0"/>
        <w:spacing w:before="240" w:after="240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二、技术要求（包括但不限于以下内容）</w:t>
      </w:r>
    </w:p>
    <w:p w14:paraId="2B2F292F" w14:textId="77777777" w:rsidR="0043190B" w:rsidRDefault="00FE0389">
      <w:pPr>
        <w:widowControl/>
        <w:shd w:val="clear" w:color="auto" w:fill="FFFFFF"/>
        <w:wordWrap w:val="0"/>
        <w:spacing w:before="240" w:after="240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1、供应商提供满足318台电视使用的数字电视终端设备或者合理利用我院现有318台机顶盒提供数字电视服务。</w:t>
      </w:r>
    </w:p>
    <w:p w14:paraId="3C6FE2E9" w14:textId="77777777" w:rsidR="0043190B" w:rsidRDefault="00FE0389">
      <w:pPr>
        <w:widowControl/>
        <w:shd w:val="clear" w:color="auto" w:fill="FFFFFF"/>
        <w:wordWrap w:val="0"/>
        <w:spacing w:before="240" w:after="240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2、若供应商提供满足318台电视使用的数字电视终端设备，其设备必须提供318个独立的</w:t>
      </w:r>
      <w:proofErr w:type="spellStart"/>
      <w:r>
        <w:rPr>
          <w:rFonts w:ascii="仿宋" w:eastAsia="仿宋" w:hAnsi="仿宋" w:cs="仿宋" w:hint="eastAsia"/>
          <w:kern w:val="0"/>
          <w:sz w:val="28"/>
          <w:szCs w:val="28"/>
        </w:rPr>
        <w:t>WiFi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</w:rPr>
        <w:t>信号源，以替代我院现有318台机顶盒所提供的</w:t>
      </w:r>
      <w:proofErr w:type="spellStart"/>
      <w:r>
        <w:rPr>
          <w:rFonts w:ascii="仿宋" w:eastAsia="仿宋" w:hAnsi="仿宋" w:cs="仿宋" w:hint="eastAsia"/>
          <w:kern w:val="0"/>
          <w:sz w:val="28"/>
          <w:szCs w:val="28"/>
        </w:rPr>
        <w:t>WiFi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</w:rPr>
        <w:t>服务。</w:t>
      </w:r>
    </w:p>
    <w:p w14:paraId="185ED764" w14:textId="77777777" w:rsidR="0043190B" w:rsidRDefault="00FE0389">
      <w:pPr>
        <w:widowControl/>
        <w:shd w:val="clear" w:color="auto" w:fill="FFFFFF"/>
        <w:wordWrap w:val="0"/>
        <w:spacing w:before="240" w:after="240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、若供应商提供满足318台电视使用的数字电视终端设备，其产品为原制造商制造的全新合格产品，来源渠道合法，无侵权行为。表面无划损、无破损、无任何缺陷隐患及安全隐患、在中国境内可依常规安全合法使用。剩余保质期不少于保质期的三分之二，并实行产品质量三包（包质量、包退、包换），且不低于医院现在在用的产品。三包产品必须按照国家要求条件执行。</w:t>
      </w:r>
    </w:p>
    <w:p w14:paraId="42E30163" w14:textId="77777777" w:rsidR="0043190B" w:rsidRDefault="00FE0389">
      <w:pPr>
        <w:pStyle w:val="a7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4、供应商提供不低于64个高清电视频道，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  <w:lang w:bidi="ar"/>
        </w:rPr>
        <w:t>支持电视7天回看，回看电视频道≥80个。</w:t>
      </w:r>
    </w:p>
    <w:p w14:paraId="5BCE40EF" w14:textId="77777777" w:rsidR="0043190B" w:rsidRDefault="00FE0389">
      <w:pPr>
        <w:pStyle w:val="a7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lastRenderedPageBreak/>
        <w:t>5、供应商提供订制高清互动宣教平台等服务方案。</w:t>
      </w:r>
    </w:p>
    <w:p w14:paraId="2EB2D2A8" w14:textId="77777777" w:rsidR="0043190B" w:rsidRDefault="00FE0389">
      <w:pPr>
        <w:pStyle w:val="a7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6、供应商提供党政建设资源方案。</w:t>
      </w:r>
    </w:p>
    <w:p w14:paraId="0C00D464" w14:textId="77777777" w:rsidR="0043190B" w:rsidRDefault="00FE0389">
      <w:pPr>
        <w:pStyle w:val="a7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7、供应商有措施承诺保证网络使用安全，杜绝网络反动插播和网络反动攻击，确保相关信息资源安全播出。</w:t>
      </w:r>
    </w:p>
    <w:p w14:paraId="671801AD" w14:textId="77777777" w:rsidR="0043190B" w:rsidRDefault="00FE0389">
      <w:pPr>
        <w:widowControl/>
        <w:shd w:val="clear" w:color="auto" w:fill="FFFFFF"/>
        <w:wordWrap w:val="0"/>
        <w:spacing w:before="156" w:after="156"/>
        <w:ind w:right="-91"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三、商务要求</w:t>
      </w:r>
    </w:p>
    <w:p w14:paraId="6E81B717" w14:textId="77777777" w:rsidR="0043190B" w:rsidRDefault="00FE0389">
      <w:pPr>
        <w:pStyle w:val="a7"/>
        <w:ind w:firstLineChars="200" w:firstLine="600"/>
        <w:rPr>
          <w:rFonts w:ascii="宋体" w:hAnsi="宋体"/>
          <w:szCs w:val="21"/>
        </w:rPr>
      </w:pPr>
      <w:r>
        <w:rPr>
          <w:rFonts w:ascii="仿宋" w:eastAsia="仿宋" w:hAnsi="仿宋" w:cs="宋体" w:hint="eastAsia"/>
          <w:bCs w:val="0"/>
          <w:kern w:val="0"/>
          <w:sz w:val="28"/>
          <w:szCs w:val="28"/>
        </w:rPr>
        <w:t>1、</w:t>
      </w:r>
      <w:r>
        <w:rPr>
          <w:rFonts w:ascii="仿宋" w:eastAsia="仿宋" w:hAnsi="仿宋" w:cs="仿宋" w:hint="eastAsia"/>
          <w:kern w:val="0"/>
          <w:sz w:val="28"/>
          <w:szCs w:val="28"/>
        </w:rPr>
        <w:t>投标人须具有有效的中华人民共和国企业营业执照、组织机构代码证、税务登记证(《组织机构代码证》、《税务登记证》可递交三证合一的《企业营业执照》)。</w:t>
      </w:r>
      <w:r>
        <w:rPr>
          <w:rFonts w:ascii="仿宋" w:eastAsia="仿宋" w:hAnsi="仿宋" w:cs="仿宋" w:hint="eastAsia"/>
          <w:bCs w:val="0"/>
          <w:spacing w:val="0"/>
          <w:kern w:val="0"/>
          <w:sz w:val="28"/>
          <w:szCs w:val="28"/>
        </w:rPr>
        <w:t>取得营业执照的分支机构可以</w:t>
      </w:r>
      <w:r>
        <w:rPr>
          <w:rFonts w:ascii="仿宋" w:eastAsia="仿宋" w:hAnsi="仿宋" w:cs="仿宋" w:hint="eastAsia"/>
          <w:bCs w:val="0"/>
          <w:spacing w:val="0"/>
          <w:kern w:val="0"/>
          <w:sz w:val="28"/>
          <w:szCs w:val="28"/>
          <w:shd w:val="clear" w:color="auto" w:fill="FFFFFF"/>
        </w:rPr>
        <w:t>分公司</w:t>
      </w:r>
      <w:r>
        <w:rPr>
          <w:rFonts w:ascii="仿宋" w:eastAsia="仿宋" w:hAnsi="仿宋" w:cs="仿宋" w:hint="eastAsia"/>
          <w:bCs w:val="0"/>
          <w:spacing w:val="0"/>
          <w:kern w:val="0"/>
          <w:sz w:val="28"/>
          <w:szCs w:val="28"/>
        </w:rPr>
        <w:t>名义参与</w:t>
      </w:r>
      <w:r>
        <w:rPr>
          <w:rFonts w:ascii="仿宋" w:eastAsia="仿宋" w:hAnsi="仿宋" w:cs="仿宋" w:hint="eastAsia"/>
          <w:bCs w:val="0"/>
          <w:spacing w:val="0"/>
          <w:kern w:val="0"/>
          <w:sz w:val="28"/>
          <w:szCs w:val="28"/>
          <w:shd w:val="clear" w:color="auto" w:fill="FFFFFF"/>
        </w:rPr>
        <w:t>投标，</w:t>
      </w:r>
      <w:r>
        <w:rPr>
          <w:rFonts w:ascii="仿宋" w:eastAsia="仿宋" w:hAnsi="仿宋" w:cs="仿宋" w:hint="eastAsia"/>
          <w:bCs w:val="0"/>
          <w:spacing w:val="0"/>
          <w:kern w:val="0"/>
          <w:sz w:val="28"/>
          <w:szCs w:val="28"/>
        </w:rPr>
        <w:t>分支机构可沿用分支机构上级公司或供应商的各项资质、业绩、人员和证书荣誉。且供应商或其分支机构只允许有一家参与投标。投标（响应）时提交有效的营业执照（或事业法人登记证或身份证等相关证明）副本复印件。</w:t>
      </w:r>
    </w:p>
    <w:p w14:paraId="0FEA488F" w14:textId="77777777" w:rsidR="0043190B" w:rsidRDefault="00FE0389">
      <w:pPr>
        <w:pStyle w:val="a7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2、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供应商提供1年数字电视终端设备免费保修或更换服务。</w:t>
      </w:r>
    </w:p>
    <w:p w14:paraId="3D31C65B" w14:textId="77777777" w:rsidR="0043190B" w:rsidRDefault="00FE0389">
      <w:pPr>
        <w:pStyle w:val="a7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3、供应商提供7*24小时上门售后维护及维修服务。</w:t>
      </w:r>
    </w:p>
    <w:p w14:paraId="5DE1E084" w14:textId="77777777" w:rsidR="0043190B" w:rsidRDefault="00FE0389">
      <w:pPr>
        <w:widowControl/>
        <w:shd w:val="clear" w:color="auto" w:fill="FFFFFF"/>
        <w:wordWrap w:val="0"/>
        <w:spacing w:before="240" w:after="240"/>
        <w:ind w:right="5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4、结算方式：每年结算一次。</w:t>
      </w:r>
    </w:p>
    <w:p w14:paraId="33617DF5" w14:textId="77777777" w:rsidR="0043190B" w:rsidRDefault="0043190B">
      <w:pPr>
        <w:pStyle w:val="a7"/>
        <w:rPr>
          <w:rFonts w:ascii="宋体" w:hAnsi="宋体"/>
          <w:szCs w:val="21"/>
        </w:rPr>
      </w:pPr>
    </w:p>
    <w:p w14:paraId="5B5405AD" w14:textId="77777777" w:rsidR="0043190B" w:rsidRDefault="0043190B">
      <w:pPr>
        <w:rPr>
          <w:rFonts w:ascii="仿宋" w:eastAsia="仿宋" w:hAnsi="仿宋" w:cs="仿宋"/>
          <w:sz w:val="28"/>
          <w:szCs w:val="28"/>
        </w:rPr>
      </w:pPr>
    </w:p>
    <w:p w14:paraId="51F2D095" w14:textId="77777777" w:rsidR="0043190B" w:rsidRDefault="00FE0389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</w:t>
      </w:r>
    </w:p>
    <w:sectPr w:rsidR="00431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1151" w14:textId="77777777" w:rsidR="00512C7A" w:rsidRDefault="00512C7A" w:rsidP="00B61DF2">
      <w:r>
        <w:separator/>
      </w:r>
    </w:p>
  </w:endnote>
  <w:endnote w:type="continuationSeparator" w:id="0">
    <w:p w14:paraId="5D437C30" w14:textId="77777777" w:rsidR="00512C7A" w:rsidRDefault="00512C7A" w:rsidP="00B6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0AE9" w14:textId="77777777" w:rsidR="00512C7A" w:rsidRDefault="00512C7A" w:rsidP="00B61DF2">
      <w:r>
        <w:separator/>
      </w:r>
    </w:p>
  </w:footnote>
  <w:footnote w:type="continuationSeparator" w:id="0">
    <w:p w14:paraId="16EE3766" w14:textId="77777777" w:rsidR="00512C7A" w:rsidRDefault="00512C7A" w:rsidP="00B61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JkM2Y3NDA0ZDQ4ZWE4NWJkM2Q0NDI1ODBhODI3OWQifQ=="/>
  </w:docVars>
  <w:rsids>
    <w:rsidRoot w:val="00FF1AE1"/>
    <w:rsid w:val="0043190B"/>
    <w:rsid w:val="00512C7A"/>
    <w:rsid w:val="006D6F3B"/>
    <w:rsid w:val="00B61DF2"/>
    <w:rsid w:val="00BA1447"/>
    <w:rsid w:val="00C27208"/>
    <w:rsid w:val="00DA3969"/>
    <w:rsid w:val="00DD0032"/>
    <w:rsid w:val="00E13B4B"/>
    <w:rsid w:val="00E757BB"/>
    <w:rsid w:val="00F70CB3"/>
    <w:rsid w:val="00FB1AC6"/>
    <w:rsid w:val="00FE0389"/>
    <w:rsid w:val="00FF1AE1"/>
    <w:rsid w:val="19D56851"/>
    <w:rsid w:val="265636B9"/>
    <w:rsid w:val="2AAD6F18"/>
    <w:rsid w:val="2CEA52EC"/>
    <w:rsid w:val="4032385A"/>
    <w:rsid w:val="52850607"/>
    <w:rsid w:val="59796F2C"/>
    <w:rsid w:val="669218ED"/>
    <w:rsid w:val="67BA1CF5"/>
    <w:rsid w:val="6E6E7501"/>
    <w:rsid w:val="720B1339"/>
    <w:rsid w:val="781E2A09"/>
    <w:rsid w:val="786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778CD"/>
  <w15:docId w15:val="{0EC3FB0C-2C79-48E9-A423-0D870E36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="24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MS Mincho" w:eastAsia="MS Mincho" w:hAnsi="MS Mincho" w:cs="MS Mincho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7">
    <w:name w:val="表格文字"/>
    <w:basedOn w:val="a"/>
    <w:qFormat/>
    <w:pPr>
      <w:spacing w:before="25" w:after="25"/>
      <w:jc w:val="left"/>
    </w:pPr>
    <w:rPr>
      <w:bCs/>
      <w:spacing w:val="10"/>
      <w:sz w:val="24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Revision"/>
    <w:hidden/>
    <w:uiPriority w:val="99"/>
    <w:unhideWhenUsed/>
    <w:rsid w:val="00FE038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fsuser</dc:creator>
  <cp:lastModifiedBy>朱志城</cp:lastModifiedBy>
  <cp:revision>5</cp:revision>
  <dcterms:created xsi:type="dcterms:W3CDTF">2023-01-30T01:55:00Z</dcterms:created>
  <dcterms:modified xsi:type="dcterms:W3CDTF">2025-04-27T02:00:00Z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7DE2E3E740FC4E16ADF6836270D9A7B9</vt:lpwstr>
  </property>
  <property fmtid="{D5CDD505-2E9C-101B-9397-08002B2CF9AE}" pid="4" name="KSOTemplateDocerSaveRecord">
    <vt:lpwstr>eyJoZGlkIjoiMWJkM2Y3NDA0ZDQ4ZWE4NWJkM2Q0NDI1ODBhODI3OWQiLCJ1c2VySWQiOiI0MjU3MjgxODAifQ==</vt:lpwstr>
  </property>
</Properties>
</file>