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E11C5" w14:textId="77777777" w:rsidR="004731AC" w:rsidRDefault="00000000">
      <w:pPr>
        <w:pStyle w:val="a0"/>
        <w:spacing w:before="0" w:after="0" w:line="360" w:lineRule="auto"/>
        <w:jc w:val="center"/>
        <w:outlineLvl w:val="0"/>
        <w:rPr>
          <w:rFonts w:ascii="宋体" w:hAnsi="宋体" w:hint="eastAsia"/>
          <w:b/>
          <w:color w:val="000000"/>
          <w:spacing w:val="0"/>
          <w:sz w:val="44"/>
          <w:szCs w:val="44"/>
          <w:shd w:val="clear" w:color="auto" w:fill="FFFFFF"/>
        </w:rPr>
      </w:pPr>
      <w:bookmarkStart w:id="0" w:name="_Toc14948620"/>
      <w:bookmarkStart w:id="1" w:name="_Toc37768268"/>
      <w:r>
        <w:rPr>
          <w:rFonts w:ascii="宋体" w:hAnsi="宋体" w:hint="eastAsia"/>
          <w:b/>
          <w:color w:val="000000"/>
          <w:spacing w:val="0"/>
          <w:sz w:val="44"/>
          <w:szCs w:val="44"/>
          <w:shd w:val="clear" w:color="auto" w:fill="FFFFFF"/>
        </w:rPr>
        <w:t>第一部分 采购项目内容</w:t>
      </w:r>
      <w:bookmarkEnd w:id="0"/>
      <w:bookmarkEnd w:id="1"/>
    </w:p>
    <w:p w14:paraId="49FC7E18" w14:textId="77777777" w:rsidR="004731AC" w:rsidRDefault="00000000">
      <w:pPr>
        <w:spacing w:line="360" w:lineRule="auto"/>
        <w:ind w:firstLineChars="200" w:firstLine="643"/>
        <w:jc w:val="center"/>
        <w:outlineLvl w:val="1"/>
        <w:rPr>
          <w:rFonts w:ascii="宋体" w:hAnsi="宋体" w:hint="eastAsia"/>
          <w:b/>
          <w:color w:val="000000"/>
          <w:sz w:val="32"/>
          <w:szCs w:val="32"/>
          <w:shd w:val="clear" w:color="auto" w:fill="FFFFFF"/>
        </w:rPr>
      </w:pPr>
      <w:bookmarkStart w:id="2" w:name="_Toc14948621"/>
      <w:bookmarkStart w:id="3" w:name="_Toc37768269"/>
      <w:bookmarkStart w:id="4" w:name="_Toc14887557"/>
      <w:bookmarkStart w:id="5" w:name="_Toc3306007"/>
      <w:bookmarkStart w:id="6" w:name="_Toc81275638"/>
      <w:bookmarkStart w:id="7" w:name="_Toc61428966"/>
      <w:bookmarkStart w:id="8" w:name="_Toc37670349"/>
      <w:bookmarkStart w:id="9" w:name="_Toc78097180"/>
      <w:bookmarkStart w:id="10" w:name="_Toc77990991"/>
      <w:bookmarkStart w:id="11" w:name="_Toc77993109"/>
      <w:bookmarkStart w:id="12" w:name="_Toc140291626"/>
      <w:r>
        <w:rPr>
          <w:rFonts w:ascii="宋体" w:hAnsi="宋体" w:hint="eastAsia"/>
          <w:b/>
          <w:color w:val="000000"/>
          <w:sz w:val="32"/>
          <w:szCs w:val="32"/>
          <w:shd w:val="clear" w:color="auto" w:fill="FFFFFF"/>
        </w:rPr>
        <w:t>一、采购项目供应商资格要求</w:t>
      </w:r>
      <w:bookmarkEnd w:id="2"/>
      <w:bookmarkEnd w:id="3"/>
      <w:bookmarkEnd w:id="4"/>
      <w:bookmarkEnd w:id="5"/>
    </w:p>
    <w:p w14:paraId="767E3C27" w14:textId="77777777" w:rsidR="004731AC" w:rsidRDefault="00000000">
      <w:pPr>
        <w:spacing w:line="360" w:lineRule="auto"/>
        <w:ind w:firstLineChars="200" w:firstLine="480"/>
        <w:rPr>
          <w:rFonts w:ascii="宋体" w:hAnsi="宋体" w:cs="宋体" w:hint="eastAsia"/>
          <w:bCs/>
          <w:color w:val="000000"/>
          <w:sz w:val="24"/>
          <w:shd w:val="clear" w:color="auto" w:fill="FFFFFF"/>
          <w:lang w:val="zh-CN"/>
        </w:rPr>
      </w:pPr>
      <w:bookmarkStart w:id="13" w:name="_Toc144285454"/>
      <w:bookmarkStart w:id="14" w:name="_Toc144285331"/>
      <w:bookmarkStart w:id="15" w:name="_Toc144286496"/>
      <w:bookmarkStart w:id="16" w:name="_Toc144285849"/>
      <w:bookmarkStart w:id="17" w:name="_Toc144286006"/>
      <w:r>
        <w:rPr>
          <w:rFonts w:ascii="宋体" w:hAnsi="宋体" w:cs="宋体" w:hint="eastAsia"/>
          <w:bCs/>
          <w:color w:val="000000"/>
          <w:sz w:val="24"/>
          <w:shd w:val="clear" w:color="auto" w:fill="FFFFFF"/>
          <w:lang w:val="zh-CN"/>
        </w:rPr>
        <w:t>1.供应商必须符合《中华人民共和国政府采购法》第二十二条规定的条件；</w:t>
      </w:r>
    </w:p>
    <w:p w14:paraId="63D69169" w14:textId="77777777" w:rsidR="004731AC" w:rsidRDefault="00000000">
      <w:pPr>
        <w:snapToGrid w:val="0"/>
        <w:spacing w:line="360" w:lineRule="auto"/>
        <w:ind w:firstLineChars="200" w:firstLine="480"/>
        <w:rPr>
          <w:rFonts w:ascii="宋体" w:hAnsi="宋体" w:cs="宋体" w:hint="eastAsia"/>
          <w:bCs/>
          <w:color w:val="000000"/>
          <w:sz w:val="24"/>
          <w:lang w:val="zh-CN"/>
        </w:rPr>
      </w:pPr>
      <w:r>
        <w:rPr>
          <w:rFonts w:ascii="宋体" w:hAnsi="宋体" w:cs="宋体" w:hint="eastAsia"/>
          <w:bCs/>
          <w:color w:val="000000"/>
          <w:sz w:val="24"/>
          <w:shd w:val="clear" w:color="auto" w:fill="FFFFFF"/>
          <w:lang w:val="zh-CN"/>
        </w:rPr>
        <w:t>2.供</w:t>
      </w:r>
      <w:r>
        <w:rPr>
          <w:rFonts w:ascii="宋体" w:hAnsi="宋体" w:cs="宋体" w:hint="eastAsia"/>
          <w:bCs/>
          <w:color w:val="000000"/>
          <w:sz w:val="24"/>
          <w:lang w:val="zh-CN"/>
        </w:rPr>
        <w:t>应商是具有独立承担民事责任能力的，在中华人民共和国境内注册的法人，且具备从事本项目经营范围和能力；</w:t>
      </w:r>
    </w:p>
    <w:p w14:paraId="3995630E" w14:textId="77777777" w:rsidR="004731AC" w:rsidRDefault="00000000">
      <w:pPr>
        <w:snapToGrid w:val="0"/>
        <w:spacing w:line="360" w:lineRule="auto"/>
        <w:ind w:firstLineChars="200" w:firstLine="480"/>
        <w:rPr>
          <w:rFonts w:ascii="宋体" w:hAnsi="宋体" w:cs="宋体" w:hint="eastAsia"/>
          <w:bCs/>
          <w:color w:val="000000"/>
          <w:sz w:val="24"/>
          <w:lang w:val="zh-CN"/>
        </w:rPr>
      </w:pPr>
      <w:r>
        <w:rPr>
          <w:rFonts w:ascii="宋体" w:hAnsi="宋体" w:cs="宋体" w:hint="eastAsia"/>
          <w:bCs/>
          <w:color w:val="000000"/>
          <w:sz w:val="24"/>
          <w:lang w:val="zh-CN"/>
        </w:rPr>
        <w:t>3.再生资源回收经营相关备案证明；</w:t>
      </w:r>
    </w:p>
    <w:p w14:paraId="3305D7DE" w14:textId="77777777" w:rsidR="004731AC" w:rsidRDefault="00000000">
      <w:pPr>
        <w:snapToGrid w:val="0"/>
        <w:spacing w:line="360" w:lineRule="auto"/>
        <w:ind w:firstLineChars="200" w:firstLine="480"/>
        <w:rPr>
          <w:rFonts w:ascii="宋体" w:hAnsi="宋体" w:cs="宋体" w:hint="eastAsia"/>
          <w:bCs/>
          <w:color w:val="000000"/>
          <w:sz w:val="24"/>
          <w:lang w:val="zh-CN"/>
        </w:rPr>
      </w:pPr>
      <w:r>
        <w:rPr>
          <w:rFonts w:ascii="宋体" w:hAnsi="宋体" w:cs="宋体" w:hint="eastAsia"/>
          <w:bCs/>
          <w:color w:val="000000"/>
          <w:sz w:val="24"/>
          <w:lang w:val="zh-CN"/>
        </w:rPr>
        <w:t>4.本项目不接受联合体参加。</w:t>
      </w:r>
    </w:p>
    <w:p w14:paraId="023739F1" w14:textId="77777777" w:rsidR="004731AC" w:rsidRDefault="00000000">
      <w:pPr>
        <w:pStyle w:val="2"/>
        <w:rPr>
          <w:rFonts w:hint="eastAsia"/>
          <w:b w:val="0"/>
          <w:color w:val="000000"/>
          <w:shd w:val="clear" w:color="auto" w:fill="FFFFFF"/>
          <w:lang w:eastAsia="zh-CN"/>
        </w:rPr>
      </w:pPr>
      <w:bookmarkStart w:id="18" w:name="_Toc14948622"/>
      <w:bookmarkStart w:id="19" w:name="_Toc3306008"/>
      <w:bookmarkStart w:id="20" w:name="_Toc37768270"/>
      <w:bookmarkStart w:id="21" w:name="_Toc14887558"/>
      <w:bookmarkEnd w:id="6"/>
      <w:bookmarkEnd w:id="7"/>
      <w:bookmarkEnd w:id="8"/>
      <w:bookmarkEnd w:id="9"/>
      <w:bookmarkEnd w:id="10"/>
      <w:bookmarkEnd w:id="11"/>
      <w:bookmarkEnd w:id="12"/>
      <w:bookmarkEnd w:id="13"/>
      <w:bookmarkEnd w:id="14"/>
      <w:bookmarkEnd w:id="15"/>
      <w:bookmarkEnd w:id="16"/>
      <w:bookmarkEnd w:id="17"/>
      <w:r>
        <w:rPr>
          <w:rFonts w:hint="eastAsia"/>
          <w:bCs/>
          <w:color w:val="000000"/>
          <w:shd w:val="clear" w:color="auto" w:fill="FFFFFF"/>
          <w:lang w:eastAsia="zh-CN"/>
        </w:rPr>
        <w:t>二、采购项目</w:t>
      </w:r>
      <w:bookmarkStart w:id="22" w:name="_Toc326742513"/>
      <w:bookmarkStart w:id="23" w:name="_Toc27830"/>
      <w:bookmarkStart w:id="24" w:name="_Toc298313195"/>
      <w:bookmarkStart w:id="25" w:name="_Toc365981186"/>
      <w:r>
        <w:rPr>
          <w:rFonts w:hint="eastAsia"/>
          <w:bCs/>
          <w:color w:val="000000"/>
          <w:shd w:val="clear" w:color="auto" w:fill="FFFFFF"/>
          <w:lang w:eastAsia="zh-CN"/>
        </w:rPr>
        <w:t>技术要求</w:t>
      </w:r>
      <w:bookmarkEnd w:id="18"/>
      <w:bookmarkEnd w:id="19"/>
      <w:bookmarkEnd w:id="20"/>
      <w:bookmarkEnd w:id="21"/>
    </w:p>
    <w:bookmarkEnd w:id="22"/>
    <w:bookmarkEnd w:id="23"/>
    <w:bookmarkEnd w:id="24"/>
    <w:bookmarkEnd w:id="25"/>
    <w:p w14:paraId="1BB6814F" w14:textId="77777777" w:rsidR="004731AC" w:rsidRDefault="00000000">
      <w:pPr>
        <w:spacing w:line="360" w:lineRule="auto"/>
        <w:rPr>
          <w:b/>
          <w:bCs/>
          <w:color w:val="000000"/>
          <w:sz w:val="24"/>
        </w:rPr>
      </w:pPr>
      <w:r>
        <w:rPr>
          <w:rFonts w:hint="eastAsia"/>
          <w:b/>
          <w:bCs/>
          <w:color w:val="000000"/>
          <w:sz w:val="24"/>
        </w:rPr>
        <w:t>（一）采购项目需求一览表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4550"/>
        <w:gridCol w:w="1545"/>
        <w:gridCol w:w="2236"/>
      </w:tblGrid>
      <w:tr w:rsidR="004731AC" w14:paraId="12DEE4B5" w14:textId="77777777" w:rsidTr="00B41224">
        <w:trPr>
          <w:trHeight w:hRule="exact" w:val="750"/>
          <w:jc w:val="center"/>
        </w:trPr>
        <w:tc>
          <w:tcPr>
            <w:tcW w:w="849" w:type="dxa"/>
            <w:shd w:val="clear" w:color="auto" w:fill="D9D9D9"/>
            <w:vAlign w:val="center"/>
          </w:tcPr>
          <w:p w14:paraId="438B745D" w14:textId="77777777" w:rsidR="004731AC"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序号</w:t>
            </w:r>
          </w:p>
        </w:tc>
        <w:tc>
          <w:tcPr>
            <w:tcW w:w="4550" w:type="dxa"/>
            <w:shd w:val="clear" w:color="auto" w:fill="D9D9D9"/>
            <w:vAlign w:val="center"/>
          </w:tcPr>
          <w:p w14:paraId="57FBFB43" w14:textId="77777777" w:rsidR="004731AC" w:rsidRDefault="00000000">
            <w:pPr>
              <w:spacing w:line="360" w:lineRule="auto"/>
              <w:jc w:val="center"/>
              <w:rPr>
                <w:rFonts w:ascii="宋体" w:hAnsi="宋体" w:hint="eastAsia"/>
                <w:b/>
                <w:color w:val="000000"/>
                <w:sz w:val="24"/>
              </w:rPr>
            </w:pPr>
            <w:r>
              <w:rPr>
                <w:rFonts w:ascii="宋体" w:hAnsi="宋体" w:hint="eastAsia"/>
                <w:b/>
                <w:color w:val="000000"/>
                <w:sz w:val="24"/>
              </w:rPr>
              <w:t>项目名称</w:t>
            </w:r>
          </w:p>
        </w:tc>
        <w:tc>
          <w:tcPr>
            <w:tcW w:w="1545" w:type="dxa"/>
            <w:shd w:val="clear" w:color="auto" w:fill="D9D9D9"/>
            <w:vAlign w:val="center"/>
          </w:tcPr>
          <w:p w14:paraId="78E30D42" w14:textId="77777777" w:rsidR="004731AC" w:rsidRDefault="00000000">
            <w:pPr>
              <w:spacing w:line="360" w:lineRule="auto"/>
              <w:jc w:val="center"/>
              <w:rPr>
                <w:rFonts w:ascii="宋体" w:hAnsi="宋体" w:hint="eastAsia"/>
                <w:b/>
                <w:color w:val="000000"/>
                <w:sz w:val="24"/>
              </w:rPr>
            </w:pPr>
            <w:r>
              <w:rPr>
                <w:rFonts w:ascii="宋体" w:hAnsi="宋体" w:hint="eastAsia"/>
                <w:b/>
                <w:color w:val="000000"/>
                <w:sz w:val="24"/>
              </w:rPr>
              <w:t>服务时间</w:t>
            </w:r>
          </w:p>
        </w:tc>
        <w:tc>
          <w:tcPr>
            <w:tcW w:w="2236" w:type="dxa"/>
            <w:shd w:val="clear" w:color="auto" w:fill="D9D9D9"/>
            <w:vAlign w:val="center"/>
          </w:tcPr>
          <w:p w14:paraId="3980879A" w14:textId="77777777" w:rsidR="004731AC"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成交供应商</w:t>
            </w:r>
          </w:p>
        </w:tc>
      </w:tr>
      <w:tr w:rsidR="004731AC" w14:paraId="6B0BD83C" w14:textId="77777777" w:rsidTr="00B41224">
        <w:trPr>
          <w:trHeight w:hRule="exact" w:val="790"/>
          <w:jc w:val="center"/>
        </w:trPr>
        <w:tc>
          <w:tcPr>
            <w:tcW w:w="849" w:type="dxa"/>
            <w:vAlign w:val="center"/>
          </w:tcPr>
          <w:p w14:paraId="0BF8AB5B" w14:textId="77777777" w:rsidR="004731AC" w:rsidRDefault="00000000">
            <w:pPr>
              <w:widowControl/>
              <w:jc w:val="center"/>
              <w:rPr>
                <w:rFonts w:ascii="宋体" w:hAnsi="宋体" w:cs="宋体" w:hint="eastAsia"/>
                <w:color w:val="000000"/>
                <w:kern w:val="0"/>
                <w:sz w:val="24"/>
              </w:rPr>
            </w:pPr>
            <w:r>
              <w:rPr>
                <w:rFonts w:ascii="宋体" w:hAnsi="宋体" w:cs="宋体" w:hint="eastAsia"/>
                <w:color w:val="000000"/>
                <w:kern w:val="0"/>
                <w:sz w:val="24"/>
              </w:rPr>
              <w:t>1</w:t>
            </w:r>
          </w:p>
        </w:tc>
        <w:tc>
          <w:tcPr>
            <w:tcW w:w="4550" w:type="dxa"/>
            <w:vAlign w:val="center"/>
          </w:tcPr>
          <w:p w14:paraId="5DD26CFE" w14:textId="675AEF09" w:rsidR="004731AC" w:rsidRDefault="00B41224">
            <w:pPr>
              <w:jc w:val="center"/>
              <w:rPr>
                <w:rFonts w:ascii="宋体" w:hAnsi="宋体" w:hint="eastAsia"/>
                <w:color w:val="000000"/>
                <w:sz w:val="24"/>
              </w:rPr>
            </w:pPr>
            <w:proofErr w:type="gramStart"/>
            <w:r w:rsidRPr="00B41224">
              <w:rPr>
                <w:rFonts w:ascii="宋体" w:hAnsi="宋体" w:hint="eastAsia"/>
                <w:color w:val="000000"/>
                <w:sz w:val="24"/>
              </w:rPr>
              <w:t>卫国路院区</w:t>
            </w:r>
            <w:proofErr w:type="gramEnd"/>
            <w:r w:rsidR="00000000">
              <w:rPr>
                <w:rFonts w:ascii="宋体" w:hAnsi="宋体" w:hint="eastAsia"/>
                <w:color w:val="000000"/>
                <w:sz w:val="24"/>
              </w:rPr>
              <w:t>未被污染输液瓶(袋）回收服务</w:t>
            </w:r>
          </w:p>
        </w:tc>
        <w:tc>
          <w:tcPr>
            <w:tcW w:w="1545" w:type="dxa"/>
            <w:vAlign w:val="center"/>
          </w:tcPr>
          <w:p w14:paraId="6CAC292F" w14:textId="77777777" w:rsidR="004731AC" w:rsidRDefault="00000000">
            <w:pPr>
              <w:jc w:val="center"/>
              <w:rPr>
                <w:rFonts w:ascii="宋体" w:hAnsi="宋体" w:hint="eastAsia"/>
                <w:color w:val="000000"/>
                <w:sz w:val="24"/>
              </w:rPr>
            </w:pPr>
            <w:r>
              <w:rPr>
                <w:rFonts w:ascii="宋体" w:hAnsi="宋体" w:hint="eastAsia"/>
                <w:sz w:val="24"/>
              </w:rPr>
              <w:t>2</w:t>
            </w:r>
            <w:r>
              <w:rPr>
                <w:rFonts w:ascii="宋体" w:hAnsi="宋体" w:hint="eastAsia"/>
                <w:color w:val="000000"/>
                <w:sz w:val="24"/>
              </w:rPr>
              <w:t>年</w:t>
            </w:r>
          </w:p>
        </w:tc>
        <w:tc>
          <w:tcPr>
            <w:tcW w:w="2236" w:type="dxa"/>
            <w:vAlign w:val="center"/>
          </w:tcPr>
          <w:p w14:paraId="23B4D2E8" w14:textId="77777777" w:rsidR="004731AC" w:rsidRDefault="00000000">
            <w:pPr>
              <w:jc w:val="center"/>
              <w:rPr>
                <w:rFonts w:ascii="宋体" w:hAnsi="宋体" w:cs="宋体" w:hint="eastAsia"/>
                <w:color w:val="000000"/>
                <w:kern w:val="0"/>
                <w:sz w:val="24"/>
              </w:rPr>
            </w:pPr>
            <w:r>
              <w:rPr>
                <w:rFonts w:ascii="宋体" w:hAnsi="宋体" w:cs="宋体" w:hint="eastAsia"/>
                <w:color w:val="000000"/>
                <w:kern w:val="0"/>
                <w:sz w:val="24"/>
              </w:rPr>
              <w:t>1家</w:t>
            </w:r>
          </w:p>
        </w:tc>
      </w:tr>
    </w:tbl>
    <w:p w14:paraId="40735A5A" w14:textId="77777777" w:rsidR="004731AC" w:rsidRDefault="00000000">
      <w:pPr>
        <w:spacing w:line="360" w:lineRule="auto"/>
        <w:rPr>
          <w:b/>
          <w:color w:val="000000"/>
          <w:sz w:val="24"/>
          <w:lang w:val="zh-CN"/>
        </w:rPr>
      </w:pPr>
      <w:r>
        <w:rPr>
          <w:rFonts w:hint="eastAsia"/>
          <w:b/>
          <w:color w:val="000000"/>
          <w:sz w:val="24"/>
          <w:lang w:val="zh-CN"/>
        </w:rPr>
        <w:t>（二）项目内容</w:t>
      </w:r>
    </w:p>
    <w:p w14:paraId="245DFF8C" w14:textId="77777777" w:rsidR="004731AC" w:rsidRDefault="00000000">
      <w:pPr>
        <w:pStyle w:val="a0"/>
        <w:snapToGrid w:val="0"/>
        <w:spacing w:line="360" w:lineRule="auto"/>
        <w:ind w:firstLineChars="200" w:firstLine="520"/>
        <w:rPr>
          <w:color w:val="000000"/>
          <w:lang w:val="zh-CN"/>
        </w:rPr>
      </w:pPr>
      <w:r>
        <w:rPr>
          <w:rFonts w:hint="eastAsia"/>
          <w:color w:val="000000"/>
          <w:lang w:val="zh-CN"/>
        </w:rPr>
        <w:t>采购人将日常业务中产生的未经患者血液、体液、排泄物等污染的塑料类输液瓶（袋）和玻璃类输液瓶（以下简称“输液瓶（袋）”）及血透</w:t>
      </w:r>
      <w:r>
        <w:rPr>
          <w:rFonts w:hint="eastAsia"/>
          <w:color w:val="000000"/>
          <w:lang w:val="zh-CN"/>
        </w:rPr>
        <w:t>A</w:t>
      </w:r>
      <w:r>
        <w:rPr>
          <w:rFonts w:hint="eastAsia"/>
          <w:color w:val="000000"/>
          <w:lang w:val="zh-CN"/>
        </w:rPr>
        <w:t>液、</w:t>
      </w:r>
      <w:r>
        <w:rPr>
          <w:rFonts w:hint="eastAsia"/>
          <w:color w:val="000000"/>
          <w:lang w:val="zh-CN"/>
        </w:rPr>
        <w:t>B</w:t>
      </w:r>
      <w:r>
        <w:rPr>
          <w:rFonts w:hint="eastAsia"/>
          <w:color w:val="000000"/>
          <w:lang w:val="zh-CN"/>
        </w:rPr>
        <w:t>液塑料罐（以下简称“塑料罐”）委托供应商处理，供应商向采购人支付回收款项。</w:t>
      </w:r>
    </w:p>
    <w:p w14:paraId="452150F6" w14:textId="77777777" w:rsidR="004731AC" w:rsidRDefault="00000000">
      <w:pPr>
        <w:pStyle w:val="a0"/>
        <w:snapToGrid w:val="0"/>
        <w:spacing w:line="360" w:lineRule="auto"/>
        <w:rPr>
          <w:b/>
          <w:bCs w:val="0"/>
          <w:color w:val="000000"/>
        </w:rPr>
      </w:pPr>
      <w:r>
        <w:rPr>
          <w:rFonts w:hint="eastAsia"/>
          <w:b/>
          <w:bCs w:val="0"/>
          <w:color w:val="000000"/>
        </w:rPr>
        <w:t>（三）服务要求</w:t>
      </w:r>
    </w:p>
    <w:p w14:paraId="2A2BC290" w14:textId="77777777" w:rsidR="004731AC" w:rsidRDefault="00000000">
      <w:pPr>
        <w:pStyle w:val="a0"/>
        <w:spacing w:line="360" w:lineRule="auto"/>
        <w:ind w:firstLineChars="200" w:firstLine="520"/>
        <w:jc w:val="both"/>
        <w:rPr>
          <w:rFonts w:ascii="宋体" w:hAnsi="宋体" w:cs="宋体" w:hint="eastAsia"/>
          <w:color w:val="000000"/>
        </w:rPr>
      </w:pPr>
      <w:r>
        <w:rPr>
          <w:rFonts w:ascii="宋体" w:hAnsi="宋体" w:cs="宋体" w:hint="eastAsia"/>
          <w:color w:val="000000"/>
        </w:rPr>
        <w:t>1.供应商开展工作期间需遵守采购人相关管理制度，佩戴单位工作证进场服务。不得干扰采购人的正常生产、工作、生活秩序，不得损害采购人任何设备设施。</w:t>
      </w:r>
    </w:p>
    <w:p w14:paraId="6BD3D5F1" w14:textId="77777777" w:rsidR="004731AC" w:rsidRDefault="00000000">
      <w:pPr>
        <w:pStyle w:val="a0"/>
        <w:spacing w:line="360" w:lineRule="auto"/>
        <w:ind w:firstLineChars="200" w:firstLine="520"/>
        <w:jc w:val="both"/>
        <w:rPr>
          <w:rFonts w:ascii="宋体" w:hAnsi="宋体" w:cs="宋体" w:hint="eastAsia"/>
          <w:color w:val="000000"/>
        </w:rPr>
      </w:pPr>
      <w:r>
        <w:rPr>
          <w:rFonts w:ascii="宋体" w:hAnsi="宋体" w:cs="宋体" w:hint="eastAsia"/>
          <w:color w:val="000000"/>
        </w:rPr>
        <w:t>2.供应商按采购人指定位置及时回收输液瓶（袋），每月至少回收2次，不得无故停运。如遇重大变故无法继续回收业务的，须提前3个月向采购人</w:t>
      </w:r>
      <w:proofErr w:type="gramStart"/>
      <w:r>
        <w:rPr>
          <w:rFonts w:ascii="宋体" w:hAnsi="宋体" w:cs="宋体" w:hint="eastAsia"/>
          <w:color w:val="000000"/>
        </w:rPr>
        <w:t>作出</w:t>
      </w:r>
      <w:proofErr w:type="gramEnd"/>
      <w:r>
        <w:rPr>
          <w:rFonts w:ascii="宋体" w:hAnsi="宋体" w:cs="宋体" w:hint="eastAsia"/>
          <w:color w:val="000000"/>
        </w:rPr>
        <w:t>书面说明。</w:t>
      </w:r>
    </w:p>
    <w:p w14:paraId="38C37144" w14:textId="77777777" w:rsidR="004731AC" w:rsidRDefault="00000000">
      <w:pPr>
        <w:pStyle w:val="a0"/>
        <w:spacing w:line="360" w:lineRule="auto"/>
        <w:ind w:firstLineChars="200" w:firstLine="520"/>
        <w:jc w:val="both"/>
        <w:rPr>
          <w:rFonts w:ascii="宋体" w:hAnsi="宋体" w:cs="宋体" w:hint="eastAsia"/>
          <w:color w:val="000000"/>
        </w:rPr>
      </w:pPr>
      <w:r>
        <w:rPr>
          <w:rFonts w:ascii="宋体" w:hAnsi="宋体" w:cs="宋体" w:hint="eastAsia"/>
          <w:color w:val="000000"/>
        </w:rPr>
        <w:t>3.供应商需保证投入足够的人员及运输工具，保证运输安全，严格按照相关卫生法规、程序、标准对回收物品进行运输，严禁丢失、污染环境、违法转卖等，如有违规或在回收、装卸、运输过程中发生安全事故，供应商需承担全部责任。</w:t>
      </w:r>
    </w:p>
    <w:p w14:paraId="3CDD1B24" w14:textId="77777777" w:rsidR="004731AC" w:rsidRDefault="00000000">
      <w:pPr>
        <w:pStyle w:val="a0"/>
        <w:spacing w:line="360" w:lineRule="auto"/>
        <w:ind w:firstLineChars="200" w:firstLine="520"/>
        <w:jc w:val="both"/>
        <w:rPr>
          <w:rFonts w:ascii="ˎ̥" w:hAnsi="ˎ̥" w:cs="宋体" w:hint="eastAsia"/>
          <w:color w:val="000000"/>
          <w:kern w:val="0"/>
        </w:rPr>
      </w:pPr>
      <w:r>
        <w:rPr>
          <w:rFonts w:ascii="宋体" w:hAnsi="宋体" w:cs="宋体" w:hint="eastAsia"/>
          <w:color w:val="000000"/>
        </w:rPr>
        <w:lastRenderedPageBreak/>
        <w:t>4.</w:t>
      </w:r>
      <w:r>
        <w:rPr>
          <w:rFonts w:ascii="ˎ̥" w:hAnsi="ˎ̥" w:cs="宋体" w:hint="eastAsia"/>
          <w:color w:val="000000"/>
          <w:kern w:val="0"/>
        </w:rPr>
        <w:t>供应商</w:t>
      </w:r>
      <w:r>
        <w:rPr>
          <w:rFonts w:ascii="ˎ̥" w:hAnsi="ˎ̥" w:cs="宋体"/>
          <w:color w:val="000000"/>
          <w:kern w:val="0"/>
        </w:rPr>
        <w:t>应指定专人负责回收工作，按要求及时上门收运，更换人员时，应及时通知</w:t>
      </w:r>
      <w:r>
        <w:rPr>
          <w:rFonts w:ascii="ˎ̥" w:hAnsi="ˎ̥" w:cs="宋体" w:hint="eastAsia"/>
          <w:color w:val="000000"/>
          <w:kern w:val="0"/>
        </w:rPr>
        <w:t>采购人</w:t>
      </w:r>
      <w:r>
        <w:rPr>
          <w:rFonts w:ascii="ˎ̥" w:hAnsi="ˎ̥" w:cs="宋体"/>
          <w:color w:val="000000"/>
          <w:kern w:val="0"/>
        </w:rPr>
        <w:t>相关负责人。同时，应开展相关人员专业知识和技能培训。</w:t>
      </w:r>
    </w:p>
    <w:p w14:paraId="0966FAF7" w14:textId="77777777" w:rsidR="004731AC" w:rsidRDefault="00000000">
      <w:pPr>
        <w:pStyle w:val="a0"/>
        <w:spacing w:line="360" w:lineRule="auto"/>
        <w:ind w:firstLineChars="200" w:firstLine="520"/>
        <w:rPr>
          <w:rFonts w:ascii="ˎ̥" w:hAnsi="ˎ̥" w:cs="宋体" w:hint="eastAsia"/>
          <w:color w:val="000000"/>
          <w:kern w:val="0"/>
        </w:rPr>
      </w:pPr>
      <w:r>
        <w:rPr>
          <w:rFonts w:ascii="ˎ̥" w:hAnsi="ˎ̥" w:cs="宋体" w:hint="eastAsia"/>
          <w:color w:val="000000"/>
          <w:kern w:val="0"/>
        </w:rPr>
        <w:t>5.</w:t>
      </w:r>
      <w:r>
        <w:rPr>
          <w:rFonts w:ascii="ˎ̥" w:hAnsi="ˎ̥" w:cs="宋体" w:hint="eastAsia"/>
          <w:color w:val="000000"/>
          <w:kern w:val="0"/>
        </w:rPr>
        <w:t>供应商</w:t>
      </w:r>
      <w:r>
        <w:rPr>
          <w:rFonts w:ascii="ˎ̥" w:hAnsi="ˎ̥" w:cs="宋体"/>
          <w:color w:val="000000"/>
          <w:kern w:val="0"/>
        </w:rPr>
        <w:t>在回收输液瓶（袋）</w:t>
      </w:r>
      <w:r>
        <w:rPr>
          <w:rFonts w:ascii="ˎ̥" w:hAnsi="ˎ̥" w:cs="宋体" w:hint="eastAsia"/>
          <w:color w:val="000000"/>
          <w:kern w:val="0"/>
        </w:rPr>
        <w:t>及</w:t>
      </w:r>
      <w:r>
        <w:rPr>
          <w:rFonts w:hint="eastAsia"/>
          <w:color w:val="000000"/>
          <w:lang w:val="zh-CN"/>
        </w:rPr>
        <w:t>塑料罐</w:t>
      </w:r>
      <w:r>
        <w:rPr>
          <w:rFonts w:ascii="ˎ̥" w:hAnsi="ˎ̥" w:cs="宋体"/>
          <w:color w:val="000000"/>
          <w:kern w:val="0"/>
        </w:rPr>
        <w:t>时，收集人员必须当场检查回收物中是否混有注射器、注射针头、一次性输液器、输液管、透析管等接触过人体体液的医疗废物，如发现混有上述物品，应拒收并提醒</w:t>
      </w:r>
      <w:r>
        <w:rPr>
          <w:rFonts w:ascii="ˎ̥" w:hAnsi="ˎ̥" w:cs="宋体" w:hint="eastAsia"/>
          <w:color w:val="000000"/>
          <w:kern w:val="0"/>
        </w:rPr>
        <w:t>采购人</w:t>
      </w:r>
      <w:r>
        <w:rPr>
          <w:rFonts w:ascii="ˎ̥" w:hAnsi="ˎ̥" w:cs="宋体"/>
          <w:color w:val="000000"/>
          <w:kern w:val="0"/>
        </w:rPr>
        <w:t>交接人员，该物品应按照</w:t>
      </w:r>
      <w:r>
        <w:rPr>
          <w:rFonts w:ascii="ˎ̥" w:hAnsi="ˎ̥" w:cs="宋体" w:hint="eastAsia"/>
          <w:color w:val="000000"/>
          <w:kern w:val="0"/>
        </w:rPr>
        <w:t>医疗</w:t>
      </w:r>
      <w:r>
        <w:rPr>
          <w:rFonts w:ascii="ˎ̥" w:hAnsi="ˎ̥" w:cs="宋体"/>
          <w:color w:val="000000"/>
          <w:kern w:val="0"/>
        </w:rPr>
        <w:t>废物进行处理。</w:t>
      </w:r>
    </w:p>
    <w:p w14:paraId="4EB682C3" w14:textId="77777777" w:rsidR="004731AC" w:rsidRDefault="00000000">
      <w:pPr>
        <w:pStyle w:val="a0"/>
        <w:spacing w:line="360" w:lineRule="auto"/>
        <w:ind w:firstLineChars="200" w:firstLine="520"/>
        <w:rPr>
          <w:rFonts w:ascii="ˎ̥" w:hAnsi="ˎ̥" w:cs="宋体" w:hint="eastAsia"/>
          <w:color w:val="000000"/>
          <w:kern w:val="0"/>
        </w:rPr>
      </w:pPr>
      <w:r>
        <w:rPr>
          <w:rFonts w:ascii="ˎ̥" w:hAnsi="ˎ̥" w:cs="宋体" w:hint="eastAsia"/>
          <w:color w:val="000000"/>
          <w:kern w:val="0"/>
        </w:rPr>
        <w:t>6.</w:t>
      </w:r>
      <w:r>
        <w:rPr>
          <w:rFonts w:ascii="宋体" w:hAnsi="宋体" w:hint="eastAsia"/>
          <w:snapToGrid w:val="0"/>
          <w:color w:val="000000"/>
          <w:kern w:val="0"/>
        </w:rPr>
        <w:t>供应商需为采购人提供输液瓶（袋）、</w:t>
      </w:r>
      <w:r>
        <w:rPr>
          <w:rFonts w:hint="eastAsia"/>
          <w:color w:val="000000"/>
          <w:lang w:val="zh-CN"/>
        </w:rPr>
        <w:t>塑料罐</w:t>
      </w:r>
      <w:r>
        <w:rPr>
          <w:rFonts w:ascii="宋体" w:hAnsi="宋体" w:hint="eastAsia"/>
          <w:snapToGrid w:val="0"/>
          <w:color w:val="000000"/>
          <w:kern w:val="0"/>
        </w:rPr>
        <w:t>收集包装物或容器（塑料袋或编织袋等），并</w:t>
      </w:r>
      <w:r>
        <w:rPr>
          <w:rFonts w:ascii="宋体" w:hAnsi="宋体"/>
          <w:snapToGrid w:val="0"/>
          <w:color w:val="000000"/>
          <w:kern w:val="0"/>
        </w:rPr>
        <w:t>保证收集容器包装的完好，严禁</w:t>
      </w:r>
      <w:r>
        <w:rPr>
          <w:rFonts w:ascii="宋体" w:hAnsi="宋体" w:hint="eastAsia"/>
          <w:snapToGrid w:val="0"/>
          <w:color w:val="000000"/>
          <w:kern w:val="0"/>
        </w:rPr>
        <w:t>提供</w:t>
      </w:r>
      <w:r>
        <w:rPr>
          <w:rFonts w:ascii="宋体" w:hAnsi="宋体"/>
          <w:snapToGrid w:val="0"/>
          <w:color w:val="000000"/>
          <w:kern w:val="0"/>
        </w:rPr>
        <w:t>破损的包装容器</w:t>
      </w:r>
      <w:r>
        <w:rPr>
          <w:rFonts w:ascii="宋体" w:hAnsi="宋体" w:hint="eastAsia"/>
          <w:snapToGrid w:val="0"/>
          <w:color w:val="000000"/>
          <w:kern w:val="0"/>
        </w:rPr>
        <w:t>。</w:t>
      </w:r>
    </w:p>
    <w:p w14:paraId="4AC3530C" w14:textId="77777777" w:rsidR="004731AC" w:rsidRDefault="00000000">
      <w:pPr>
        <w:pStyle w:val="a0"/>
        <w:spacing w:line="360" w:lineRule="auto"/>
        <w:ind w:firstLineChars="200" w:firstLine="520"/>
        <w:rPr>
          <w:rFonts w:ascii="ˎ̥" w:hAnsi="ˎ̥" w:cs="宋体" w:hint="eastAsia"/>
          <w:color w:val="000000"/>
          <w:kern w:val="0"/>
        </w:rPr>
      </w:pPr>
      <w:r>
        <w:rPr>
          <w:rFonts w:ascii="ˎ̥" w:hAnsi="ˎ̥" w:cs="宋体" w:hint="eastAsia"/>
          <w:color w:val="000000"/>
          <w:kern w:val="0"/>
        </w:rPr>
        <w:t>7.</w:t>
      </w:r>
      <w:r>
        <w:rPr>
          <w:rFonts w:ascii="ˎ̥" w:hAnsi="ˎ̥" w:cs="宋体" w:hint="eastAsia"/>
          <w:color w:val="000000"/>
          <w:kern w:val="0"/>
        </w:rPr>
        <w:t>收集输液瓶（袋）、</w:t>
      </w:r>
      <w:r>
        <w:rPr>
          <w:rFonts w:hint="eastAsia"/>
          <w:color w:val="000000"/>
          <w:lang w:val="zh-CN"/>
        </w:rPr>
        <w:t>塑料罐</w:t>
      </w:r>
      <w:r>
        <w:rPr>
          <w:rFonts w:ascii="ˎ̥" w:hAnsi="ˎ̥" w:cs="宋体"/>
          <w:color w:val="000000"/>
          <w:kern w:val="0"/>
        </w:rPr>
        <w:t>的包装物、容器应有明显标识和提示，包装物颜色和标识应与医疗废物收集容器警示标识和提示有明显区别。</w:t>
      </w:r>
    </w:p>
    <w:p w14:paraId="4255D5E4" w14:textId="77777777" w:rsidR="004731AC" w:rsidRDefault="00000000">
      <w:pPr>
        <w:pStyle w:val="a0"/>
        <w:spacing w:line="360" w:lineRule="auto"/>
        <w:ind w:firstLineChars="200" w:firstLine="520"/>
        <w:rPr>
          <w:rFonts w:ascii="ˎ̥" w:hAnsi="ˎ̥" w:cs="宋体" w:hint="eastAsia"/>
          <w:color w:val="000000"/>
          <w:kern w:val="0"/>
        </w:rPr>
      </w:pPr>
      <w:r>
        <w:rPr>
          <w:rFonts w:ascii="ˎ̥" w:hAnsi="ˎ̥" w:cs="宋体" w:hint="eastAsia"/>
          <w:color w:val="000000"/>
          <w:kern w:val="0"/>
        </w:rPr>
        <w:t>8.</w:t>
      </w:r>
      <w:r>
        <w:rPr>
          <w:rFonts w:ascii="ˎ̥" w:hAnsi="ˎ̥" w:cs="宋体"/>
          <w:color w:val="000000"/>
          <w:kern w:val="0"/>
        </w:rPr>
        <w:t>在收集、暂存、运输、处理过程中</w:t>
      </w:r>
      <w:r>
        <w:rPr>
          <w:rFonts w:ascii="ˎ̥" w:hAnsi="ˎ̥" w:cs="宋体" w:hint="eastAsia"/>
          <w:color w:val="000000"/>
          <w:kern w:val="0"/>
        </w:rPr>
        <w:t>供应商</w:t>
      </w:r>
      <w:r>
        <w:rPr>
          <w:rFonts w:ascii="ˎ̥" w:hAnsi="ˎ̥" w:cs="宋体"/>
          <w:color w:val="000000"/>
          <w:kern w:val="0"/>
        </w:rPr>
        <w:t>应确保回收物不丢失、不转卖，一旦发现丢失、火灾等意外情况，应及时报告有关部门并妥善处理。</w:t>
      </w:r>
    </w:p>
    <w:p w14:paraId="71FB6032" w14:textId="77777777" w:rsidR="004731AC" w:rsidRDefault="00000000">
      <w:pPr>
        <w:pStyle w:val="a0"/>
        <w:spacing w:line="360" w:lineRule="auto"/>
        <w:ind w:firstLineChars="200" w:firstLine="520"/>
        <w:rPr>
          <w:rFonts w:ascii="宋体" w:hAnsi="宋体" w:cs="宋体" w:hint="eastAsia"/>
          <w:color w:val="000000"/>
        </w:rPr>
      </w:pPr>
      <w:r>
        <w:rPr>
          <w:rFonts w:ascii="宋体" w:hAnsi="宋体" w:cs="宋体" w:hint="eastAsia"/>
          <w:color w:val="000000"/>
        </w:rPr>
        <w:t>9.供应商对输液瓶（袋）、</w:t>
      </w:r>
      <w:r>
        <w:rPr>
          <w:rFonts w:hint="eastAsia"/>
          <w:color w:val="000000"/>
          <w:lang w:val="zh-CN"/>
        </w:rPr>
        <w:t>塑料</w:t>
      </w:r>
      <w:proofErr w:type="gramStart"/>
      <w:r>
        <w:rPr>
          <w:rFonts w:hint="eastAsia"/>
          <w:color w:val="000000"/>
          <w:lang w:val="zh-CN"/>
        </w:rPr>
        <w:t>罐</w:t>
      </w:r>
      <w:r>
        <w:rPr>
          <w:rFonts w:ascii="宋体" w:hAnsi="宋体" w:cs="宋体" w:hint="eastAsia"/>
          <w:color w:val="000000"/>
        </w:rPr>
        <w:t>集中</w:t>
      </w:r>
      <w:proofErr w:type="gramEnd"/>
      <w:r>
        <w:rPr>
          <w:rFonts w:ascii="宋体" w:hAnsi="宋体" w:cs="宋体" w:hint="eastAsia"/>
          <w:color w:val="000000"/>
        </w:rPr>
        <w:t>回收后，必须进行统一合法处理，不得用于原用途，用于其他用途时不应危害人体健康。不得用作非法用途，否则因此导致采购人的损失和相关法律责任由供应商全部承担。</w:t>
      </w:r>
    </w:p>
    <w:p w14:paraId="53A64C3C" w14:textId="77777777" w:rsidR="004731AC" w:rsidRDefault="00000000">
      <w:pPr>
        <w:pStyle w:val="a0"/>
        <w:spacing w:line="360" w:lineRule="auto"/>
        <w:ind w:firstLineChars="200" w:firstLine="520"/>
        <w:rPr>
          <w:rFonts w:ascii="ˎ̥" w:hAnsi="ˎ̥" w:cs="宋体" w:hint="eastAsia"/>
          <w:color w:val="000000"/>
          <w:kern w:val="0"/>
        </w:rPr>
      </w:pPr>
      <w:r>
        <w:rPr>
          <w:rFonts w:ascii="ˎ̥" w:hAnsi="ˎ̥" w:cs="宋体" w:hint="eastAsia"/>
          <w:color w:val="000000"/>
          <w:kern w:val="0"/>
        </w:rPr>
        <w:t>10.</w:t>
      </w:r>
      <w:r>
        <w:rPr>
          <w:rFonts w:ascii="ˎ̥" w:hAnsi="ˎ̥" w:cs="宋体" w:hint="eastAsia"/>
          <w:color w:val="000000"/>
          <w:kern w:val="0"/>
        </w:rPr>
        <w:t>供应商</w:t>
      </w:r>
      <w:r>
        <w:rPr>
          <w:rFonts w:ascii="ˎ̥" w:hAnsi="ˎ̥" w:cs="宋体"/>
          <w:color w:val="000000"/>
          <w:kern w:val="0"/>
        </w:rPr>
        <w:t>应当对输液瓶（袋）</w:t>
      </w:r>
      <w:r>
        <w:rPr>
          <w:rFonts w:ascii="ˎ̥" w:hAnsi="ˎ̥" w:cs="宋体" w:hint="eastAsia"/>
          <w:color w:val="000000"/>
          <w:kern w:val="0"/>
        </w:rPr>
        <w:t>、</w:t>
      </w:r>
      <w:r>
        <w:rPr>
          <w:rFonts w:hint="eastAsia"/>
          <w:color w:val="000000"/>
          <w:lang w:val="zh-CN"/>
        </w:rPr>
        <w:t>塑料罐</w:t>
      </w:r>
      <w:r>
        <w:rPr>
          <w:rFonts w:ascii="ˎ̥" w:hAnsi="ˎ̥" w:cs="宋体"/>
          <w:color w:val="000000"/>
          <w:kern w:val="0"/>
        </w:rPr>
        <w:t>收集、转移、贮存、处理和利用等所有环节环境风险进行分析，制定突发环境事件应急预案，培训员工防火、突发环境事件应变能力，并定期开展突发环境事件应急演练</w:t>
      </w:r>
      <w:r>
        <w:rPr>
          <w:rFonts w:ascii="ˎ̥" w:hAnsi="ˎ̥" w:cs="宋体" w:hint="eastAsia"/>
          <w:color w:val="000000"/>
          <w:kern w:val="0"/>
        </w:rPr>
        <w:t>。</w:t>
      </w:r>
    </w:p>
    <w:p w14:paraId="2DC76D32" w14:textId="77777777" w:rsidR="004731AC" w:rsidRDefault="00000000">
      <w:pPr>
        <w:pStyle w:val="a0"/>
        <w:spacing w:line="360" w:lineRule="auto"/>
        <w:ind w:firstLineChars="200" w:firstLine="520"/>
        <w:rPr>
          <w:rFonts w:ascii="宋体" w:hAnsi="宋体" w:cs="宋体" w:hint="eastAsia"/>
          <w:color w:val="000000"/>
        </w:rPr>
      </w:pPr>
      <w:r>
        <w:rPr>
          <w:rFonts w:ascii="宋体" w:hAnsi="宋体" w:cs="宋体" w:hint="eastAsia"/>
          <w:color w:val="000000"/>
        </w:rPr>
        <w:t>11.供应商每次到现场收运时需联系采购人，并进行称重，回收的输液瓶（袋）重量以除水后的实际重量为准。</w:t>
      </w:r>
    </w:p>
    <w:p w14:paraId="56B4D102" w14:textId="77777777" w:rsidR="004731AC" w:rsidRDefault="00000000">
      <w:pPr>
        <w:pStyle w:val="a0"/>
        <w:spacing w:line="360" w:lineRule="auto"/>
        <w:ind w:firstLineChars="200" w:firstLine="520"/>
        <w:rPr>
          <w:rFonts w:ascii="ˎ̥" w:hAnsi="ˎ̥" w:cs="宋体" w:hint="eastAsia"/>
          <w:color w:val="000000"/>
          <w:kern w:val="0"/>
        </w:rPr>
      </w:pPr>
      <w:r>
        <w:rPr>
          <w:rFonts w:ascii="宋体" w:hAnsi="宋体" w:cs="宋体" w:hint="eastAsia"/>
          <w:color w:val="000000"/>
        </w:rPr>
        <w:t>12.提供交接转移联单，</w:t>
      </w:r>
      <w:r>
        <w:rPr>
          <w:rFonts w:ascii="ˎ̥" w:hAnsi="ˎ̥" w:cs="宋体"/>
          <w:color w:val="000000"/>
          <w:kern w:val="0"/>
        </w:rPr>
        <w:t>并制定接收、处理台账</w:t>
      </w:r>
      <w:r>
        <w:rPr>
          <w:rFonts w:ascii="ˎ̥" w:hAnsi="ˎ̥" w:cs="宋体" w:hint="eastAsia"/>
          <w:color w:val="000000"/>
          <w:kern w:val="0"/>
        </w:rPr>
        <w:t>，</w:t>
      </w:r>
      <w:r>
        <w:rPr>
          <w:rFonts w:ascii="宋体" w:hAnsi="宋体" w:cs="宋体" w:hint="eastAsia"/>
          <w:color w:val="000000"/>
        </w:rPr>
        <w:t>确保回收的输液瓶（袋）、</w:t>
      </w:r>
      <w:r>
        <w:rPr>
          <w:rFonts w:hint="eastAsia"/>
          <w:color w:val="000000"/>
          <w:lang w:val="zh-CN"/>
        </w:rPr>
        <w:t>塑料罐</w:t>
      </w:r>
      <w:r>
        <w:rPr>
          <w:rFonts w:ascii="宋体" w:hAnsi="宋体" w:cs="宋体" w:hint="eastAsia"/>
          <w:color w:val="000000"/>
        </w:rPr>
        <w:t>去向可追溯</w:t>
      </w:r>
      <w:r>
        <w:rPr>
          <w:rFonts w:ascii="ˎ̥" w:hAnsi="ˎ̥" w:cs="宋体"/>
          <w:color w:val="000000"/>
          <w:kern w:val="0"/>
        </w:rPr>
        <w:t>。交接转移联单应有医疗机构名称、处理企业名称、交接时间、输液</w:t>
      </w:r>
      <w:proofErr w:type="gramStart"/>
      <w:r>
        <w:rPr>
          <w:rFonts w:ascii="ˎ̥" w:hAnsi="ˎ̥" w:cs="宋体"/>
          <w:color w:val="000000"/>
          <w:kern w:val="0"/>
        </w:rPr>
        <w:t>瓶</w:t>
      </w:r>
      <w:r>
        <w:rPr>
          <w:rFonts w:ascii="ˎ̥" w:hAnsi="ˎ̥" w:cs="宋体" w:hint="eastAsia"/>
          <w:color w:val="000000"/>
          <w:kern w:val="0"/>
        </w:rPr>
        <w:t>数</w:t>
      </w:r>
      <w:r>
        <w:rPr>
          <w:rFonts w:ascii="ˎ̥" w:hAnsi="ˎ̥" w:cs="宋体"/>
          <w:color w:val="000000"/>
          <w:kern w:val="0"/>
        </w:rPr>
        <w:t>量</w:t>
      </w:r>
      <w:proofErr w:type="gramEnd"/>
      <w:r>
        <w:rPr>
          <w:rFonts w:ascii="ˎ̥" w:hAnsi="ˎ̥" w:cs="宋体"/>
          <w:color w:val="000000"/>
          <w:kern w:val="0"/>
        </w:rPr>
        <w:t>和重量、双方交接人签字等信息</w:t>
      </w:r>
      <w:r>
        <w:rPr>
          <w:rFonts w:ascii="ˎ̥" w:hAnsi="ˎ̥" w:cs="宋体" w:hint="eastAsia"/>
          <w:color w:val="000000"/>
          <w:kern w:val="0"/>
        </w:rPr>
        <w:t>。</w:t>
      </w:r>
    </w:p>
    <w:p w14:paraId="71C31C41" w14:textId="77777777" w:rsidR="004731AC" w:rsidRDefault="00000000">
      <w:pPr>
        <w:pStyle w:val="a0"/>
        <w:spacing w:line="360" w:lineRule="auto"/>
        <w:ind w:firstLineChars="200" w:firstLine="520"/>
        <w:rPr>
          <w:rFonts w:ascii="宋体" w:hAnsi="宋体" w:cs="宋体" w:hint="eastAsia"/>
          <w:color w:val="000000"/>
        </w:rPr>
      </w:pPr>
      <w:r>
        <w:rPr>
          <w:rFonts w:ascii="宋体" w:hAnsi="宋体" w:cs="宋体" w:hint="eastAsia"/>
          <w:color w:val="000000"/>
        </w:rPr>
        <w:t>13.如遇应急情况，供应商应配合采购人紧急清运暂存的输液瓶（袋）及</w:t>
      </w:r>
      <w:r>
        <w:rPr>
          <w:rFonts w:hint="eastAsia"/>
          <w:color w:val="000000"/>
          <w:lang w:val="zh-CN"/>
        </w:rPr>
        <w:t>塑料罐</w:t>
      </w:r>
      <w:r>
        <w:rPr>
          <w:rFonts w:ascii="宋体" w:hAnsi="宋体" w:cs="宋体" w:hint="eastAsia"/>
          <w:color w:val="000000"/>
        </w:rPr>
        <w:t>。</w:t>
      </w:r>
    </w:p>
    <w:p w14:paraId="651FE458" w14:textId="77777777" w:rsidR="004731AC" w:rsidRDefault="004731AC">
      <w:pPr>
        <w:pStyle w:val="a0"/>
        <w:spacing w:line="360" w:lineRule="auto"/>
        <w:jc w:val="center"/>
        <w:outlineLvl w:val="1"/>
        <w:rPr>
          <w:rFonts w:ascii="宋体" w:hAnsi="宋体" w:hint="eastAsia"/>
          <w:b/>
          <w:bCs w:val="0"/>
          <w:color w:val="000000"/>
          <w:spacing w:val="0"/>
          <w:sz w:val="32"/>
          <w:szCs w:val="32"/>
          <w:shd w:val="clear" w:color="auto" w:fill="FFFFFF"/>
        </w:rPr>
      </w:pPr>
      <w:bookmarkStart w:id="26" w:name="_Toc14948623"/>
    </w:p>
    <w:p w14:paraId="1387F231" w14:textId="77777777" w:rsidR="004731AC" w:rsidRDefault="00000000">
      <w:pPr>
        <w:pStyle w:val="a0"/>
        <w:spacing w:line="360" w:lineRule="auto"/>
        <w:jc w:val="both"/>
        <w:outlineLvl w:val="1"/>
        <w:rPr>
          <w:rFonts w:ascii="宋体" w:hAnsi="宋体" w:hint="eastAsia"/>
          <w:b/>
          <w:bCs w:val="0"/>
          <w:color w:val="000000"/>
          <w:spacing w:val="0"/>
          <w:sz w:val="32"/>
          <w:szCs w:val="32"/>
          <w:shd w:val="clear" w:color="auto" w:fill="FFFFFF"/>
        </w:rPr>
      </w:pPr>
      <w:bookmarkStart w:id="27" w:name="_Toc37768271"/>
      <w:r>
        <w:rPr>
          <w:rFonts w:ascii="宋体" w:hAnsi="宋体" w:hint="eastAsia"/>
          <w:b/>
          <w:bCs w:val="0"/>
          <w:color w:val="000000"/>
          <w:spacing w:val="0"/>
          <w:sz w:val="32"/>
          <w:szCs w:val="32"/>
          <w:shd w:val="clear" w:color="auto" w:fill="FFFFFF"/>
        </w:rPr>
        <w:lastRenderedPageBreak/>
        <w:t>三、采购项目商务要求</w:t>
      </w:r>
      <w:bookmarkEnd w:id="26"/>
      <w:bookmarkEnd w:id="27"/>
    </w:p>
    <w:p w14:paraId="6162FCB1" w14:textId="77777777" w:rsidR="004731AC" w:rsidRDefault="00000000">
      <w:pPr>
        <w:spacing w:line="360" w:lineRule="auto"/>
        <w:rPr>
          <w:rFonts w:ascii="宋体" w:hAnsi="宋体" w:hint="eastAsia"/>
          <w:color w:val="000000"/>
          <w:sz w:val="24"/>
        </w:rPr>
      </w:pPr>
      <w:r>
        <w:rPr>
          <w:rFonts w:ascii="宋体" w:hAnsi="宋体" w:hint="eastAsia"/>
          <w:b/>
          <w:color w:val="000000"/>
          <w:sz w:val="24"/>
        </w:rPr>
        <w:t>（一）报价要求</w:t>
      </w:r>
      <w:r>
        <w:rPr>
          <w:rFonts w:ascii="宋体" w:hAnsi="宋体" w:hint="eastAsia"/>
          <w:color w:val="000000"/>
          <w:sz w:val="24"/>
        </w:rPr>
        <w:t>：</w:t>
      </w:r>
    </w:p>
    <w:p w14:paraId="2D8509AA" w14:textId="77777777" w:rsidR="004731AC" w:rsidRDefault="00000000">
      <w:pPr>
        <w:spacing w:line="360" w:lineRule="auto"/>
        <w:ind w:firstLineChars="200" w:firstLine="480"/>
        <w:rPr>
          <w:rFonts w:ascii="宋体" w:hAnsi="宋体" w:hint="eastAsia"/>
          <w:snapToGrid w:val="0"/>
          <w:color w:val="000000"/>
          <w:kern w:val="0"/>
          <w:sz w:val="24"/>
        </w:rPr>
      </w:pPr>
      <w:r>
        <w:rPr>
          <w:rFonts w:ascii="宋体" w:hAnsi="宋体" w:cs="宋体" w:hint="eastAsia"/>
          <w:color w:val="000000"/>
          <w:sz w:val="24"/>
        </w:rPr>
        <w:t>供应商需了解现场情况进行报价，报价方式为固定不变价，均涵盖人工、运输、保险等项目实施过程中应预见或不可预见费用。</w:t>
      </w:r>
    </w:p>
    <w:p w14:paraId="63D07FCB" w14:textId="77777777" w:rsidR="004731AC" w:rsidRDefault="00000000">
      <w:pPr>
        <w:pStyle w:val="a0"/>
        <w:spacing w:before="0" w:after="0" w:line="360" w:lineRule="auto"/>
        <w:rPr>
          <w:rFonts w:ascii="宋体" w:hAnsi="宋体" w:hint="eastAsia"/>
          <w:color w:val="000000"/>
        </w:rPr>
      </w:pPr>
      <w:r>
        <w:rPr>
          <w:rFonts w:ascii="宋体" w:hAnsi="宋体" w:hint="eastAsia"/>
          <w:b/>
          <w:color w:val="000000"/>
        </w:rPr>
        <w:t>（二）服务地点</w:t>
      </w:r>
      <w:r>
        <w:rPr>
          <w:rFonts w:ascii="宋体" w:hAnsi="宋体" w:hint="eastAsia"/>
          <w:color w:val="000000"/>
        </w:rPr>
        <w:t>：</w:t>
      </w:r>
    </w:p>
    <w:p w14:paraId="50C3820F" w14:textId="77777777" w:rsidR="004731AC" w:rsidRDefault="00000000">
      <w:pPr>
        <w:pStyle w:val="a0"/>
        <w:spacing w:before="0" w:after="0" w:line="360" w:lineRule="auto"/>
        <w:ind w:firstLineChars="200" w:firstLine="520"/>
        <w:rPr>
          <w:rFonts w:ascii="宋体" w:hAnsi="宋体" w:hint="eastAsia"/>
          <w:color w:val="000000"/>
        </w:rPr>
      </w:pPr>
      <w:proofErr w:type="gramStart"/>
      <w:r>
        <w:rPr>
          <w:rFonts w:ascii="宋体" w:hAnsi="宋体" w:hint="eastAsia"/>
          <w:color w:val="000000"/>
        </w:rPr>
        <w:t>佛山市禅城区</w:t>
      </w:r>
      <w:proofErr w:type="gramEnd"/>
      <w:r>
        <w:rPr>
          <w:rFonts w:ascii="宋体" w:hAnsi="宋体" w:hint="eastAsia"/>
          <w:color w:val="000000"/>
        </w:rPr>
        <w:t>卫国路78号佛山市第二人民医院卫国院区。</w:t>
      </w:r>
    </w:p>
    <w:p w14:paraId="77616831" w14:textId="77777777" w:rsidR="004731AC" w:rsidRDefault="00000000">
      <w:pPr>
        <w:pStyle w:val="a0"/>
        <w:spacing w:line="360" w:lineRule="auto"/>
        <w:rPr>
          <w:rFonts w:ascii="宋体" w:hAnsi="宋体" w:hint="eastAsia"/>
          <w:b/>
          <w:color w:val="000000"/>
        </w:rPr>
      </w:pPr>
      <w:r>
        <w:rPr>
          <w:rFonts w:ascii="宋体" w:hAnsi="宋体" w:hint="eastAsia"/>
          <w:b/>
          <w:color w:val="000000"/>
        </w:rPr>
        <w:t>（三）服务期：</w:t>
      </w:r>
    </w:p>
    <w:p w14:paraId="6EE70B78" w14:textId="77777777" w:rsidR="004731AC" w:rsidRDefault="00000000">
      <w:pPr>
        <w:pStyle w:val="a0"/>
        <w:spacing w:line="360" w:lineRule="auto"/>
        <w:ind w:firstLineChars="200" w:firstLine="520"/>
        <w:rPr>
          <w:rFonts w:ascii="宋体" w:hAnsi="宋体" w:hint="eastAsia"/>
          <w:color w:val="000000"/>
        </w:rPr>
      </w:pPr>
      <w:r>
        <w:rPr>
          <w:rFonts w:ascii="宋体" w:hAnsi="宋体" w:hint="eastAsia"/>
          <w:color w:val="000000"/>
        </w:rPr>
        <w:t>合同生效之日起2年。</w:t>
      </w:r>
    </w:p>
    <w:p w14:paraId="30AFFB8C" w14:textId="77777777" w:rsidR="004731AC" w:rsidRDefault="00000000">
      <w:pPr>
        <w:spacing w:line="360" w:lineRule="auto"/>
        <w:rPr>
          <w:rFonts w:ascii="宋体" w:hAnsi="宋体" w:hint="eastAsia"/>
          <w:b/>
          <w:color w:val="000000"/>
          <w:sz w:val="24"/>
        </w:rPr>
      </w:pPr>
      <w:r>
        <w:rPr>
          <w:rFonts w:ascii="宋体" w:hAnsi="宋体" w:hint="eastAsia"/>
          <w:b/>
          <w:color w:val="000000"/>
          <w:sz w:val="24"/>
        </w:rPr>
        <w:t>（四）付款方式：</w:t>
      </w:r>
    </w:p>
    <w:p w14:paraId="6A51F490" w14:textId="77777777" w:rsidR="004731AC" w:rsidRDefault="00000000">
      <w:pPr>
        <w:pStyle w:val="a0"/>
        <w:spacing w:line="360" w:lineRule="auto"/>
        <w:ind w:firstLineChars="200" w:firstLine="520"/>
        <w:rPr>
          <w:rFonts w:ascii="宋体" w:hAnsi="宋体" w:hint="eastAsia"/>
          <w:color w:val="000000"/>
        </w:rPr>
      </w:pPr>
      <w:r>
        <w:rPr>
          <w:rFonts w:ascii="宋体" w:hAnsi="宋体" w:cs="宋体" w:hint="eastAsia"/>
          <w:color w:val="000000"/>
        </w:rPr>
        <w:t>按季度结算。每季度结束后，供应商在下一个月的10日前与采购人完成对账并签名确认后，向采购人财务科支付相关回收款项。</w:t>
      </w:r>
      <w:r>
        <w:rPr>
          <w:rFonts w:ascii="宋体" w:hAnsi="宋体" w:hint="eastAsia"/>
          <w:color w:val="000000"/>
        </w:rPr>
        <w:t xml:space="preserve"> </w:t>
      </w:r>
    </w:p>
    <w:p w14:paraId="652015D2" w14:textId="77777777" w:rsidR="004731AC" w:rsidRDefault="00000000">
      <w:pPr>
        <w:pStyle w:val="a0"/>
        <w:spacing w:line="360" w:lineRule="auto"/>
        <w:rPr>
          <w:rFonts w:ascii="宋体" w:hAnsi="宋体" w:hint="eastAsia"/>
          <w:color w:val="000000"/>
        </w:rPr>
      </w:pPr>
      <w:r>
        <w:rPr>
          <w:rFonts w:ascii="宋体" w:hAnsi="宋体" w:hint="eastAsia"/>
          <w:b/>
          <w:bCs w:val="0"/>
          <w:color w:val="000000"/>
          <w:spacing w:val="0"/>
        </w:rPr>
        <w:t>（五）保证金</w:t>
      </w:r>
      <w:r>
        <w:rPr>
          <w:rFonts w:ascii="宋体" w:hAnsi="宋体" w:hint="eastAsia"/>
          <w:color w:val="000000"/>
        </w:rPr>
        <w:t>：</w:t>
      </w:r>
    </w:p>
    <w:p w14:paraId="1AF20D81" w14:textId="77777777" w:rsidR="004731AC" w:rsidRDefault="00000000">
      <w:pPr>
        <w:pStyle w:val="a0"/>
        <w:spacing w:line="360" w:lineRule="auto"/>
        <w:ind w:firstLineChars="200" w:firstLine="520"/>
        <w:rPr>
          <w:rFonts w:ascii="宋体" w:hAnsi="宋体" w:hint="eastAsia"/>
          <w:color w:val="000000"/>
        </w:rPr>
      </w:pPr>
      <w:r>
        <w:rPr>
          <w:rFonts w:ascii="宋体" w:hAnsi="宋体" w:hint="eastAsia"/>
          <w:color w:val="000000"/>
        </w:rPr>
        <w:t>成交供应商需预交人民币捌仟元整（¥8,000</w:t>
      </w:r>
      <w:r>
        <w:rPr>
          <w:rFonts w:ascii="宋体" w:hAnsi="宋体"/>
          <w:color w:val="000000"/>
        </w:rPr>
        <w:t>.00</w:t>
      </w:r>
      <w:r>
        <w:rPr>
          <w:rFonts w:ascii="宋体" w:hAnsi="宋体" w:hint="eastAsia"/>
          <w:color w:val="000000"/>
        </w:rPr>
        <w:t>元）作为项目保证金，采购人提供收据，待合同期满并完成结算后，供应商提供收据，采购人在20个工作日内无息全额退回。如成交供应商违约，采购人将不予退回。</w:t>
      </w:r>
    </w:p>
    <w:p w14:paraId="52FCDD23" w14:textId="77777777" w:rsidR="004731AC" w:rsidRDefault="00000000">
      <w:pPr>
        <w:numPr>
          <w:ilvl w:val="1"/>
          <w:numId w:val="1"/>
        </w:numPr>
        <w:jc w:val="center"/>
        <w:rPr>
          <w:b/>
          <w:color w:val="000000"/>
          <w:sz w:val="32"/>
          <w:szCs w:val="32"/>
        </w:rPr>
      </w:pPr>
      <w:bookmarkStart w:id="28" w:name="_Toc14887559"/>
      <w:bookmarkStart w:id="29" w:name="_Toc14948624"/>
      <w:r>
        <w:rPr>
          <w:rFonts w:ascii="宋体" w:hAnsi="宋体"/>
          <w:b/>
          <w:color w:val="000000"/>
          <w:sz w:val="44"/>
          <w:szCs w:val="44"/>
          <w:shd w:val="clear" w:color="auto" w:fill="FFFFFF"/>
        </w:rPr>
        <w:br w:type="page"/>
      </w:r>
      <w:bookmarkStart w:id="30" w:name="_Toc15728"/>
      <w:bookmarkEnd w:id="28"/>
      <w:bookmarkEnd w:id="29"/>
      <w:r>
        <w:rPr>
          <w:rFonts w:hint="eastAsia"/>
          <w:b/>
          <w:color w:val="000000"/>
          <w:sz w:val="32"/>
          <w:szCs w:val="32"/>
        </w:rPr>
        <w:lastRenderedPageBreak/>
        <w:t>报价一览表</w:t>
      </w:r>
      <w:bookmarkEnd w:id="30"/>
    </w:p>
    <w:p w14:paraId="49BC684C" w14:textId="77777777" w:rsidR="004731AC" w:rsidRDefault="00000000">
      <w:pPr>
        <w:spacing w:afterLines="50" w:after="156"/>
        <w:rPr>
          <w:rFonts w:ascii="宋体" w:hAnsi="宋体" w:hint="eastAsia"/>
          <w:b/>
          <w:bCs/>
          <w:snapToGrid w:val="0"/>
          <w:color w:val="000000"/>
          <w:kern w:val="0"/>
          <w:sz w:val="24"/>
          <w:u w:val="single"/>
        </w:rPr>
      </w:pPr>
      <w:r>
        <w:rPr>
          <w:rFonts w:hint="eastAsia"/>
          <w:b/>
          <w:color w:val="000000"/>
          <w:sz w:val="24"/>
        </w:rPr>
        <w:t>项目名称：</w:t>
      </w:r>
      <w:r>
        <w:rPr>
          <w:rFonts w:ascii="宋体" w:hAnsi="宋体" w:hint="eastAsia"/>
          <w:b/>
          <w:bCs/>
          <w:snapToGrid w:val="0"/>
          <w:color w:val="000000"/>
          <w:kern w:val="0"/>
          <w:sz w:val="24"/>
          <w:u w:val="single"/>
        </w:rPr>
        <w:t>医院未被污染输液瓶(袋）回收服务</w:t>
      </w:r>
    </w:p>
    <w:tbl>
      <w:tblPr>
        <w:tblW w:w="969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92"/>
        <w:gridCol w:w="2410"/>
        <w:gridCol w:w="1134"/>
        <w:gridCol w:w="3062"/>
      </w:tblGrid>
      <w:tr w:rsidR="004731AC" w14:paraId="48DE130C" w14:textId="77777777">
        <w:trPr>
          <w:trHeight w:val="660"/>
          <w:jc w:val="center"/>
        </w:trPr>
        <w:tc>
          <w:tcPr>
            <w:tcW w:w="3092" w:type="dxa"/>
            <w:tcBorders>
              <w:right w:val="single" w:sz="4" w:space="0" w:color="auto"/>
            </w:tcBorders>
            <w:shd w:val="clear" w:color="auto" w:fill="CCCCCC"/>
            <w:vAlign w:val="center"/>
          </w:tcPr>
          <w:p w14:paraId="5BFA0A9E" w14:textId="77777777" w:rsidR="004731AC" w:rsidRDefault="00000000">
            <w:pPr>
              <w:jc w:val="center"/>
              <w:rPr>
                <w:rFonts w:ascii="宋体" w:hAnsi="宋体" w:hint="eastAsia"/>
                <w:b/>
                <w:snapToGrid w:val="0"/>
                <w:color w:val="000000"/>
                <w:kern w:val="0"/>
                <w:sz w:val="24"/>
              </w:rPr>
            </w:pPr>
            <w:r>
              <w:rPr>
                <w:rFonts w:ascii="宋体" w:hAnsi="宋体" w:hint="eastAsia"/>
                <w:b/>
                <w:snapToGrid w:val="0"/>
                <w:color w:val="000000"/>
                <w:kern w:val="0"/>
                <w:sz w:val="24"/>
              </w:rPr>
              <w:t>供应商全称</w:t>
            </w:r>
          </w:p>
        </w:tc>
        <w:tc>
          <w:tcPr>
            <w:tcW w:w="2410" w:type="dxa"/>
            <w:tcBorders>
              <w:left w:val="single" w:sz="4" w:space="0" w:color="auto"/>
              <w:right w:val="single" w:sz="4" w:space="0" w:color="auto"/>
            </w:tcBorders>
            <w:shd w:val="clear" w:color="auto" w:fill="CCCCCC"/>
            <w:vAlign w:val="center"/>
          </w:tcPr>
          <w:p w14:paraId="22763587" w14:textId="77777777" w:rsidR="004731AC" w:rsidRDefault="00000000">
            <w:pPr>
              <w:jc w:val="center"/>
              <w:rPr>
                <w:rFonts w:ascii="宋体" w:hAnsi="宋体" w:hint="eastAsia"/>
                <w:b/>
                <w:snapToGrid w:val="0"/>
                <w:color w:val="000000"/>
                <w:kern w:val="0"/>
                <w:sz w:val="24"/>
              </w:rPr>
            </w:pPr>
            <w:r>
              <w:rPr>
                <w:rFonts w:ascii="宋体" w:hAnsi="宋体" w:hint="eastAsia"/>
                <w:b/>
                <w:snapToGrid w:val="0"/>
                <w:color w:val="000000"/>
                <w:kern w:val="0"/>
                <w:sz w:val="24"/>
              </w:rPr>
              <w:t>采购内容</w:t>
            </w:r>
          </w:p>
        </w:tc>
        <w:tc>
          <w:tcPr>
            <w:tcW w:w="1134" w:type="dxa"/>
            <w:tcBorders>
              <w:top w:val="double" w:sz="4" w:space="0" w:color="auto"/>
              <w:left w:val="single" w:sz="4" w:space="0" w:color="auto"/>
              <w:bottom w:val="single" w:sz="6" w:space="0" w:color="auto"/>
              <w:right w:val="single" w:sz="4" w:space="0" w:color="auto"/>
            </w:tcBorders>
            <w:shd w:val="clear" w:color="auto" w:fill="CCCCCC"/>
            <w:vAlign w:val="center"/>
          </w:tcPr>
          <w:p w14:paraId="2BF045A0" w14:textId="77777777" w:rsidR="004731AC" w:rsidRDefault="00000000">
            <w:pPr>
              <w:jc w:val="center"/>
              <w:rPr>
                <w:rFonts w:ascii="宋体" w:hAnsi="宋体" w:hint="eastAsia"/>
                <w:b/>
                <w:snapToGrid w:val="0"/>
                <w:color w:val="000000"/>
                <w:kern w:val="0"/>
                <w:sz w:val="24"/>
              </w:rPr>
            </w:pPr>
            <w:r>
              <w:rPr>
                <w:rFonts w:ascii="宋体" w:hAnsi="宋体" w:hint="eastAsia"/>
                <w:b/>
                <w:snapToGrid w:val="0"/>
                <w:color w:val="000000"/>
                <w:kern w:val="0"/>
                <w:sz w:val="24"/>
              </w:rPr>
              <w:t>服务期</w:t>
            </w:r>
          </w:p>
        </w:tc>
        <w:tc>
          <w:tcPr>
            <w:tcW w:w="3062" w:type="dxa"/>
            <w:tcBorders>
              <w:top w:val="double" w:sz="4" w:space="0" w:color="auto"/>
              <w:left w:val="single" w:sz="4" w:space="0" w:color="auto"/>
              <w:bottom w:val="single" w:sz="6" w:space="0" w:color="auto"/>
            </w:tcBorders>
            <w:shd w:val="clear" w:color="auto" w:fill="CCCCCC"/>
            <w:vAlign w:val="center"/>
          </w:tcPr>
          <w:p w14:paraId="3BABCCD6" w14:textId="77777777" w:rsidR="004731AC" w:rsidRDefault="00000000">
            <w:pPr>
              <w:jc w:val="center"/>
              <w:rPr>
                <w:rFonts w:ascii="宋体" w:hAnsi="宋体" w:hint="eastAsia"/>
                <w:b/>
                <w:snapToGrid w:val="0"/>
                <w:color w:val="000000"/>
                <w:kern w:val="0"/>
                <w:sz w:val="24"/>
              </w:rPr>
            </w:pPr>
            <w:r>
              <w:rPr>
                <w:rFonts w:ascii="宋体" w:hAnsi="宋体" w:hint="eastAsia"/>
                <w:b/>
                <w:snapToGrid w:val="0"/>
                <w:color w:val="000000"/>
                <w:kern w:val="0"/>
                <w:sz w:val="24"/>
              </w:rPr>
              <w:t>回收总价（元）</w:t>
            </w:r>
          </w:p>
        </w:tc>
      </w:tr>
      <w:tr w:rsidR="004731AC" w14:paraId="21E14294" w14:textId="77777777">
        <w:trPr>
          <w:trHeight w:val="715"/>
          <w:jc w:val="center"/>
        </w:trPr>
        <w:tc>
          <w:tcPr>
            <w:tcW w:w="3092" w:type="dxa"/>
            <w:tcBorders>
              <w:right w:val="single" w:sz="4" w:space="0" w:color="auto"/>
            </w:tcBorders>
            <w:vAlign w:val="center"/>
          </w:tcPr>
          <w:p w14:paraId="0A8D7D04" w14:textId="77777777" w:rsidR="004731AC" w:rsidRDefault="004731AC">
            <w:pPr>
              <w:jc w:val="center"/>
              <w:rPr>
                <w:rFonts w:ascii="宋体" w:hAnsi="宋体" w:hint="eastAsia"/>
                <w:b/>
                <w:snapToGrid w:val="0"/>
                <w:color w:val="000000"/>
                <w:kern w:val="0"/>
                <w:sz w:val="24"/>
              </w:rPr>
            </w:pPr>
          </w:p>
        </w:tc>
        <w:tc>
          <w:tcPr>
            <w:tcW w:w="2410" w:type="dxa"/>
            <w:tcBorders>
              <w:left w:val="single" w:sz="4" w:space="0" w:color="auto"/>
              <w:right w:val="single" w:sz="4" w:space="0" w:color="auto"/>
            </w:tcBorders>
            <w:vAlign w:val="center"/>
          </w:tcPr>
          <w:p w14:paraId="7101CB22" w14:textId="0399F70C" w:rsidR="004731AC" w:rsidRDefault="00B41224">
            <w:pPr>
              <w:jc w:val="center"/>
              <w:rPr>
                <w:rFonts w:ascii="宋体" w:hAnsi="宋体" w:hint="eastAsia"/>
                <w:color w:val="000000"/>
                <w:sz w:val="24"/>
              </w:rPr>
            </w:pPr>
            <w:proofErr w:type="gramStart"/>
            <w:r w:rsidRPr="00B41224">
              <w:rPr>
                <w:rFonts w:ascii="宋体" w:hAnsi="宋体" w:hint="eastAsia"/>
                <w:color w:val="000000"/>
                <w:sz w:val="24"/>
              </w:rPr>
              <w:t>卫国路院区</w:t>
            </w:r>
            <w:proofErr w:type="gramEnd"/>
            <w:r w:rsidR="00000000">
              <w:rPr>
                <w:rFonts w:ascii="宋体" w:hAnsi="宋体" w:hint="eastAsia"/>
                <w:color w:val="000000"/>
                <w:sz w:val="24"/>
              </w:rPr>
              <w:t>未被污染输液瓶(袋）回收服务</w:t>
            </w:r>
          </w:p>
        </w:tc>
        <w:tc>
          <w:tcPr>
            <w:tcW w:w="1134" w:type="dxa"/>
            <w:tcBorders>
              <w:top w:val="single" w:sz="6" w:space="0" w:color="auto"/>
              <w:left w:val="single" w:sz="4" w:space="0" w:color="auto"/>
              <w:bottom w:val="double" w:sz="4" w:space="0" w:color="auto"/>
              <w:right w:val="single" w:sz="4" w:space="0" w:color="auto"/>
            </w:tcBorders>
            <w:vAlign w:val="center"/>
          </w:tcPr>
          <w:p w14:paraId="6CDAB888" w14:textId="2AA91949" w:rsidR="004731AC" w:rsidRDefault="00682D1C">
            <w:pPr>
              <w:jc w:val="center"/>
              <w:rPr>
                <w:rFonts w:ascii="宋体" w:hAnsi="宋体" w:hint="eastAsia"/>
                <w:snapToGrid w:val="0"/>
                <w:color w:val="000000"/>
                <w:kern w:val="0"/>
                <w:sz w:val="24"/>
              </w:rPr>
            </w:pPr>
            <w:r>
              <w:rPr>
                <w:rFonts w:ascii="宋体" w:hAnsi="宋体" w:hint="eastAsia"/>
                <w:bCs/>
                <w:color w:val="000000"/>
                <w:sz w:val="24"/>
              </w:rPr>
              <w:t>2年</w:t>
            </w:r>
          </w:p>
        </w:tc>
        <w:tc>
          <w:tcPr>
            <w:tcW w:w="3062" w:type="dxa"/>
            <w:tcBorders>
              <w:top w:val="single" w:sz="6" w:space="0" w:color="auto"/>
              <w:left w:val="single" w:sz="4" w:space="0" w:color="auto"/>
              <w:bottom w:val="double" w:sz="4" w:space="0" w:color="auto"/>
            </w:tcBorders>
            <w:vAlign w:val="center"/>
          </w:tcPr>
          <w:p w14:paraId="1DE629E0" w14:textId="77777777" w:rsidR="004731AC" w:rsidRDefault="004731AC">
            <w:pPr>
              <w:jc w:val="center"/>
              <w:rPr>
                <w:rFonts w:ascii="宋体" w:hAnsi="宋体" w:hint="eastAsia"/>
                <w:snapToGrid w:val="0"/>
                <w:color w:val="000000"/>
                <w:kern w:val="0"/>
                <w:sz w:val="24"/>
              </w:rPr>
            </w:pPr>
          </w:p>
        </w:tc>
      </w:tr>
    </w:tbl>
    <w:p w14:paraId="59C3F730" w14:textId="77777777" w:rsidR="004731AC" w:rsidRDefault="004731AC">
      <w:pPr>
        <w:pStyle w:val="a0"/>
        <w:spacing w:before="120"/>
        <w:jc w:val="center"/>
        <w:rPr>
          <w:b/>
          <w:bCs w:val="0"/>
          <w:color w:val="000000"/>
        </w:rPr>
      </w:pPr>
    </w:p>
    <w:p w14:paraId="4DEEDAF5" w14:textId="77777777" w:rsidR="004731AC" w:rsidRDefault="00000000">
      <w:pPr>
        <w:pStyle w:val="a0"/>
        <w:spacing w:before="120"/>
        <w:jc w:val="center"/>
        <w:rPr>
          <w:b/>
          <w:bCs w:val="0"/>
          <w:color w:val="000000"/>
        </w:rPr>
      </w:pPr>
      <w:r>
        <w:rPr>
          <w:rFonts w:hint="eastAsia"/>
          <w:b/>
          <w:bCs w:val="0"/>
          <w:color w:val="000000"/>
        </w:rPr>
        <w:t>明细报价清单</w:t>
      </w:r>
    </w:p>
    <w:tbl>
      <w:tblPr>
        <w:tblW w:w="100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6"/>
        <w:gridCol w:w="3368"/>
        <w:gridCol w:w="1536"/>
        <w:gridCol w:w="1611"/>
        <w:gridCol w:w="1395"/>
        <w:gridCol w:w="1479"/>
      </w:tblGrid>
      <w:tr w:rsidR="004731AC" w14:paraId="33B4C08F" w14:textId="77777777">
        <w:trPr>
          <w:trHeight w:hRule="exact" w:val="772"/>
          <w:jc w:val="center"/>
        </w:trPr>
        <w:tc>
          <w:tcPr>
            <w:tcW w:w="696" w:type="dxa"/>
            <w:shd w:val="clear" w:color="000000" w:fill="FFFFFF"/>
            <w:vAlign w:val="center"/>
          </w:tcPr>
          <w:p w14:paraId="5F52BFC5" w14:textId="77777777" w:rsidR="004731AC" w:rsidRDefault="00000000">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序号</w:t>
            </w:r>
          </w:p>
        </w:tc>
        <w:tc>
          <w:tcPr>
            <w:tcW w:w="3368" w:type="dxa"/>
            <w:shd w:val="clear" w:color="000000" w:fill="FFFFFF"/>
            <w:vAlign w:val="center"/>
          </w:tcPr>
          <w:p w14:paraId="0493CF72" w14:textId="77777777" w:rsidR="004731AC" w:rsidRDefault="00000000">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回收类别</w:t>
            </w:r>
          </w:p>
        </w:tc>
        <w:tc>
          <w:tcPr>
            <w:tcW w:w="1536" w:type="dxa"/>
            <w:shd w:val="clear" w:color="000000" w:fill="FFFFFF"/>
            <w:vAlign w:val="center"/>
          </w:tcPr>
          <w:p w14:paraId="358A0AF4" w14:textId="77777777" w:rsidR="004731AC" w:rsidRDefault="00000000">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参考数量</w:t>
            </w:r>
          </w:p>
          <w:p w14:paraId="0BD2F182" w14:textId="77777777" w:rsidR="004731AC" w:rsidRDefault="00000000">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（公斤/2年）</w:t>
            </w:r>
          </w:p>
        </w:tc>
        <w:tc>
          <w:tcPr>
            <w:tcW w:w="1611" w:type="dxa"/>
            <w:shd w:val="clear" w:color="000000" w:fill="FFFFFF"/>
            <w:vAlign w:val="center"/>
          </w:tcPr>
          <w:p w14:paraId="3687CAEA" w14:textId="77777777" w:rsidR="004731AC" w:rsidRDefault="00000000">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回收单价</w:t>
            </w:r>
          </w:p>
          <w:p w14:paraId="12803FD0" w14:textId="77777777" w:rsidR="004731AC" w:rsidRDefault="00000000">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（元/公斤）</w:t>
            </w:r>
          </w:p>
        </w:tc>
        <w:tc>
          <w:tcPr>
            <w:tcW w:w="1395" w:type="dxa"/>
            <w:shd w:val="clear" w:color="000000" w:fill="FFFFFF"/>
            <w:vAlign w:val="center"/>
          </w:tcPr>
          <w:p w14:paraId="5D1CC901" w14:textId="77777777" w:rsidR="004731AC" w:rsidRDefault="00000000">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回收总价（元）</w:t>
            </w:r>
          </w:p>
        </w:tc>
        <w:tc>
          <w:tcPr>
            <w:tcW w:w="1479" w:type="dxa"/>
            <w:shd w:val="clear" w:color="000000" w:fill="FFFFFF"/>
            <w:vAlign w:val="center"/>
          </w:tcPr>
          <w:p w14:paraId="34581F47" w14:textId="77777777" w:rsidR="004731AC" w:rsidRDefault="00000000">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备注</w:t>
            </w:r>
          </w:p>
        </w:tc>
      </w:tr>
      <w:tr w:rsidR="004731AC" w14:paraId="57264BC5" w14:textId="77777777">
        <w:trPr>
          <w:trHeight w:hRule="exact" w:val="764"/>
          <w:jc w:val="center"/>
        </w:trPr>
        <w:tc>
          <w:tcPr>
            <w:tcW w:w="696" w:type="dxa"/>
            <w:shd w:val="clear" w:color="000000" w:fill="FFFFFF"/>
            <w:vAlign w:val="center"/>
          </w:tcPr>
          <w:p w14:paraId="384BF8A7" w14:textId="77777777" w:rsidR="004731AC"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3368" w:type="dxa"/>
            <w:shd w:val="clear" w:color="000000" w:fill="FFFFFF"/>
            <w:vAlign w:val="center"/>
          </w:tcPr>
          <w:p w14:paraId="558EFC2D" w14:textId="77777777" w:rsidR="004731AC"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未经患者血液、体液、排泄物等污染的</w:t>
            </w:r>
            <w:r>
              <w:rPr>
                <w:rFonts w:ascii="宋体" w:hAnsi="宋体" w:cs="宋体" w:hint="eastAsia"/>
                <w:b/>
                <w:bCs/>
                <w:color w:val="000000"/>
                <w:kern w:val="0"/>
                <w:sz w:val="22"/>
                <w:szCs w:val="22"/>
                <w:u w:val="single"/>
              </w:rPr>
              <w:t>塑料类</w:t>
            </w:r>
            <w:r>
              <w:rPr>
                <w:rFonts w:ascii="宋体" w:hAnsi="宋体" w:cs="宋体" w:hint="eastAsia"/>
                <w:color w:val="000000"/>
                <w:kern w:val="0"/>
                <w:sz w:val="22"/>
                <w:szCs w:val="22"/>
              </w:rPr>
              <w:t>输液瓶（袋）</w:t>
            </w:r>
          </w:p>
        </w:tc>
        <w:tc>
          <w:tcPr>
            <w:tcW w:w="1536" w:type="dxa"/>
            <w:shd w:val="clear" w:color="auto" w:fill="auto"/>
            <w:noWrap/>
            <w:vAlign w:val="center"/>
          </w:tcPr>
          <w:p w14:paraId="696D3E8F" w14:textId="77777777" w:rsidR="004731AC"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60000.00</w:t>
            </w:r>
          </w:p>
        </w:tc>
        <w:tc>
          <w:tcPr>
            <w:tcW w:w="1611" w:type="dxa"/>
            <w:shd w:val="clear" w:color="auto" w:fill="auto"/>
            <w:vAlign w:val="center"/>
          </w:tcPr>
          <w:p w14:paraId="1F05E997" w14:textId="77777777" w:rsidR="004731AC" w:rsidRDefault="004731AC">
            <w:pPr>
              <w:jc w:val="center"/>
              <w:rPr>
                <w:rFonts w:ascii="宋体" w:hAnsi="宋体" w:cs="宋体" w:hint="eastAsia"/>
                <w:color w:val="000000"/>
                <w:kern w:val="0"/>
                <w:sz w:val="22"/>
                <w:szCs w:val="22"/>
              </w:rPr>
            </w:pPr>
          </w:p>
        </w:tc>
        <w:tc>
          <w:tcPr>
            <w:tcW w:w="1395" w:type="dxa"/>
            <w:shd w:val="clear" w:color="auto" w:fill="auto"/>
            <w:vAlign w:val="center"/>
          </w:tcPr>
          <w:p w14:paraId="40DF0013" w14:textId="77777777" w:rsidR="004731AC" w:rsidRDefault="004731AC">
            <w:pPr>
              <w:jc w:val="center"/>
              <w:rPr>
                <w:rFonts w:ascii="宋体" w:hAnsi="宋体" w:cs="宋体" w:hint="eastAsia"/>
                <w:color w:val="000000"/>
                <w:kern w:val="0"/>
                <w:sz w:val="22"/>
                <w:szCs w:val="22"/>
              </w:rPr>
            </w:pPr>
          </w:p>
        </w:tc>
        <w:tc>
          <w:tcPr>
            <w:tcW w:w="1479" w:type="dxa"/>
            <w:shd w:val="clear" w:color="auto" w:fill="auto"/>
            <w:vAlign w:val="center"/>
          </w:tcPr>
          <w:p w14:paraId="4612B7E9" w14:textId="77777777" w:rsidR="004731AC" w:rsidRDefault="004731AC">
            <w:pPr>
              <w:jc w:val="center"/>
              <w:rPr>
                <w:rFonts w:ascii="宋体" w:hAnsi="宋体" w:cs="宋体" w:hint="eastAsia"/>
                <w:color w:val="000000"/>
                <w:kern w:val="0"/>
                <w:sz w:val="22"/>
                <w:szCs w:val="22"/>
              </w:rPr>
            </w:pPr>
          </w:p>
        </w:tc>
      </w:tr>
      <w:tr w:rsidR="004731AC" w14:paraId="07A2958B" w14:textId="77777777">
        <w:trPr>
          <w:trHeight w:hRule="exact" w:val="846"/>
          <w:jc w:val="center"/>
        </w:trPr>
        <w:tc>
          <w:tcPr>
            <w:tcW w:w="696" w:type="dxa"/>
            <w:shd w:val="clear" w:color="000000" w:fill="FFFFFF"/>
            <w:vAlign w:val="center"/>
          </w:tcPr>
          <w:p w14:paraId="7335B482" w14:textId="77777777" w:rsidR="004731AC"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3368" w:type="dxa"/>
            <w:shd w:val="clear" w:color="000000" w:fill="FFFFFF"/>
            <w:vAlign w:val="center"/>
          </w:tcPr>
          <w:p w14:paraId="6E5AC74D" w14:textId="77777777" w:rsidR="004731AC"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未经患者血液、体液、排泄物等污染的</w:t>
            </w:r>
            <w:r>
              <w:rPr>
                <w:rFonts w:ascii="宋体" w:hAnsi="宋体" w:cs="宋体" w:hint="eastAsia"/>
                <w:b/>
                <w:bCs/>
                <w:color w:val="000000"/>
                <w:kern w:val="0"/>
                <w:sz w:val="22"/>
                <w:szCs w:val="22"/>
                <w:u w:val="single"/>
              </w:rPr>
              <w:t>玻璃类</w:t>
            </w:r>
            <w:r>
              <w:rPr>
                <w:rFonts w:ascii="宋体" w:hAnsi="宋体" w:cs="宋体" w:hint="eastAsia"/>
                <w:color w:val="000000"/>
                <w:kern w:val="0"/>
                <w:sz w:val="22"/>
                <w:szCs w:val="22"/>
              </w:rPr>
              <w:t>输液瓶</w:t>
            </w:r>
          </w:p>
        </w:tc>
        <w:tc>
          <w:tcPr>
            <w:tcW w:w="1536" w:type="dxa"/>
            <w:shd w:val="clear" w:color="auto" w:fill="auto"/>
            <w:noWrap/>
            <w:vAlign w:val="center"/>
          </w:tcPr>
          <w:p w14:paraId="2B9CBA5A" w14:textId="77777777" w:rsidR="004731AC"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150000.00</w:t>
            </w:r>
          </w:p>
        </w:tc>
        <w:tc>
          <w:tcPr>
            <w:tcW w:w="1611" w:type="dxa"/>
            <w:shd w:val="clear" w:color="auto" w:fill="auto"/>
            <w:vAlign w:val="center"/>
          </w:tcPr>
          <w:p w14:paraId="36A5DF65" w14:textId="77777777" w:rsidR="004731AC" w:rsidRDefault="004731AC">
            <w:pPr>
              <w:jc w:val="center"/>
              <w:rPr>
                <w:rFonts w:ascii="宋体" w:hAnsi="宋体" w:cs="宋体" w:hint="eastAsia"/>
                <w:color w:val="000000"/>
                <w:kern w:val="0"/>
                <w:sz w:val="22"/>
                <w:szCs w:val="22"/>
              </w:rPr>
            </w:pPr>
          </w:p>
        </w:tc>
        <w:tc>
          <w:tcPr>
            <w:tcW w:w="1395" w:type="dxa"/>
            <w:shd w:val="clear" w:color="auto" w:fill="auto"/>
            <w:vAlign w:val="center"/>
          </w:tcPr>
          <w:p w14:paraId="1477F139" w14:textId="77777777" w:rsidR="004731AC" w:rsidRDefault="004731AC">
            <w:pPr>
              <w:jc w:val="center"/>
              <w:rPr>
                <w:rFonts w:ascii="宋体" w:hAnsi="宋体" w:cs="宋体" w:hint="eastAsia"/>
                <w:color w:val="000000"/>
                <w:kern w:val="0"/>
                <w:sz w:val="22"/>
                <w:szCs w:val="22"/>
              </w:rPr>
            </w:pPr>
          </w:p>
        </w:tc>
        <w:tc>
          <w:tcPr>
            <w:tcW w:w="1479" w:type="dxa"/>
            <w:shd w:val="clear" w:color="auto" w:fill="auto"/>
            <w:vAlign w:val="center"/>
          </w:tcPr>
          <w:p w14:paraId="586DCEC7" w14:textId="77777777" w:rsidR="004731AC" w:rsidRDefault="004731AC">
            <w:pPr>
              <w:jc w:val="center"/>
              <w:rPr>
                <w:rFonts w:ascii="宋体" w:hAnsi="宋体" w:cs="宋体" w:hint="eastAsia"/>
                <w:color w:val="000000"/>
                <w:kern w:val="0"/>
                <w:sz w:val="22"/>
                <w:szCs w:val="22"/>
              </w:rPr>
            </w:pPr>
          </w:p>
        </w:tc>
      </w:tr>
      <w:tr w:rsidR="004731AC" w14:paraId="42B9EA6D" w14:textId="77777777">
        <w:trPr>
          <w:trHeight w:hRule="exact" w:val="716"/>
          <w:jc w:val="center"/>
        </w:trPr>
        <w:tc>
          <w:tcPr>
            <w:tcW w:w="696" w:type="dxa"/>
            <w:shd w:val="clear" w:color="000000" w:fill="FFFFFF"/>
            <w:vAlign w:val="center"/>
          </w:tcPr>
          <w:p w14:paraId="034FA288" w14:textId="77777777" w:rsidR="004731AC" w:rsidRDefault="00000000">
            <w:pPr>
              <w:widowControl/>
              <w:jc w:val="center"/>
              <w:rPr>
                <w:rFonts w:ascii="宋体" w:hAnsi="宋体" w:cs="宋体" w:hint="eastAsia"/>
                <w:color w:val="000000"/>
                <w:kern w:val="0"/>
                <w:sz w:val="22"/>
                <w:szCs w:val="22"/>
              </w:rPr>
            </w:pPr>
            <w:r>
              <w:rPr>
                <w:rFonts w:ascii="宋体" w:hAnsi="宋体" w:cs="宋体" w:hint="eastAsia"/>
                <w:b/>
                <w:bCs/>
                <w:color w:val="000000"/>
                <w:kern w:val="0"/>
                <w:sz w:val="22"/>
                <w:szCs w:val="22"/>
              </w:rPr>
              <w:t>序号</w:t>
            </w:r>
          </w:p>
        </w:tc>
        <w:tc>
          <w:tcPr>
            <w:tcW w:w="3368" w:type="dxa"/>
            <w:shd w:val="clear" w:color="000000" w:fill="FFFFFF"/>
            <w:vAlign w:val="center"/>
          </w:tcPr>
          <w:p w14:paraId="211AF541" w14:textId="77777777" w:rsidR="004731AC" w:rsidRDefault="00000000">
            <w:pPr>
              <w:widowControl/>
              <w:jc w:val="center"/>
              <w:rPr>
                <w:rFonts w:ascii="宋体" w:hAnsi="宋体" w:cs="宋体" w:hint="eastAsia"/>
                <w:color w:val="000000"/>
                <w:kern w:val="0"/>
                <w:sz w:val="22"/>
                <w:szCs w:val="22"/>
              </w:rPr>
            </w:pPr>
            <w:r>
              <w:rPr>
                <w:rFonts w:ascii="宋体" w:hAnsi="宋体" w:cs="宋体" w:hint="eastAsia"/>
                <w:b/>
                <w:bCs/>
                <w:color w:val="000000"/>
                <w:kern w:val="0"/>
                <w:sz w:val="22"/>
                <w:szCs w:val="22"/>
              </w:rPr>
              <w:t>回收类别</w:t>
            </w:r>
          </w:p>
        </w:tc>
        <w:tc>
          <w:tcPr>
            <w:tcW w:w="1536" w:type="dxa"/>
            <w:shd w:val="clear" w:color="auto" w:fill="auto"/>
            <w:noWrap/>
            <w:vAlign w:val="center"/>
          </w:tcPr>
          <w:p w14:paraId="223F7AC9" w14:textId="77777777" w:rsidR="004731AC" w:rsidRDefault="00000000">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参考数量</w:t>
            </w:r>
          </w:p>
          <w:p w14:paraId="78563606" w14:textId="77777777" w:rsidR="004731AC" w:rsidRDefault="00000000">
            <w:pPr>
              <w:widowControl/>
              <w:jc w:val="center"/>
              <w:rPr>
                <w:rFonts w:ascii="宋体" w:hAnsi="宋体" w:cs="宋体" w:hint="eastAsia"/>
                <w:color w:val="000000"/>
                <w:kern w:val="0"/>
                <w:sz w:val="22"/>
                <w:szCs w:val="22"/>
              </w:rPr>
            </w:pPr>
            <w:r>
              <w:rPr>
                <w:rFonts w:ascii="宋体" w:hAnsi="宋体" w:cs="宋体" w:hint="eastAsia"/>
                <w:b/>
                <w:bCs/>
                <w:color w:val="000000"/>
                <w:kern w:val="0"/>
                <w:sz w:val="22"/>
                <w:szCs w:val="22"/>
              </w:rPr>
              <w:t>（</w:t>
            </w:r>
            <w:proofErr w:type="gramStart"/>
            <w:r>
              <w:rPr>
                <w:rFonts w:ascii="宋体" w:hAnsi="宋体" w:cs="宋体" w:hint="eastAsia"/>
                <w:b/>
                <w:bCs/>
                <w:color w:val="000000"/>
                <w:kern w:val="0"/>
                <w:sz w:val="22"/>
                <w:szCs w:val="22"/>
              </w:rPr>
              <w:t>个</w:t>
            </w:r>
            <w:proofErr w:type="gramEnd"/>
            <w:r>
              <w:rPr>
                <w:rFonts w:ascii="宋体" w:hAnsi="宋体" w:cs="宋体" w:hint="eastAsia"/>
                <w:b/>
                <w:bCs/>
                <w:color w:val="000000"/>
                <w:kern w:val="0"/>
                <w:sz w:val="22"/>
                <w:szCs w:val="22"/>
              </w:rPr>
              <w:t>/2年）</w:t>
            </w:r>
          </w:p>
        </w:tc>
        <w:tc>
          <w:tcPr>
            <w:tcW w:w="1611" w:type="dxa"/>
            <w:shd w:val="clear" w:color="auto" w:fill="auto"/>
            <w:vAlign w:val="center"/>
          </w:tcPr>
          <w:p w14:paraId="1E638F8C" w14:textId="77777777" w:rsidR="004731AC" w:rsidRDefault="00000000">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回收单价</w:t>
            </w:r>
          </w:p>
          <w:p w14:paraId="6C86C200" w14:textId="77777777" w:rsidR="004731AC" w:rsidRDefault="00000000">
            <w:pPr>
              <w:jc w:val="center"/>
              <w:rPr>
                <w:rFonts w:ascii="宋体" w:hAnsi="宋体" w:cs="宋体" w:hint="eastAsia"/>
                <w:color w:val="000000"/>
                <w:kern w:val="0"/>
                <w:sz w:val="22"/>
                <w:szCs w:val="22"/>
              </w:rPr>
            </w:pPr>
            <w:r>
              <w:rPr>
                <w:rFonts w:ascii="宋体" w:hAnsi="宋体" w:cs="宋体" w:hint="eastAsia"/>
                <w:b/>
                <w:bCs/>
                <w:color w:val="000000"/>
                <w:kern w:val="0"/>
                <w:sz w:val="22"/>
                <w:szCs w:val="22"/>
              </w:rPr>
              <w:t>（元/</w:t>
            </w:r>
            <w:proofErr w:type="gramStart"/>
            <w:r>
              <w:rPr>
                <w:rFonts w:ascii="宋体" w:hAnsi="宋体" w:cs="宋体" w:hint="eastAsia"/>
                <w:b/>
                <w:bCs/>
                <w:color w:val="000000"/>
                <w:kern w:val="0"/>
                <w:sz w:val="22"/>
                <w:szCs w:val="22"/>
              </w:rPr>
              <w:t>个</w:t>
            </w:r>
            <w:proofErr w:type="gramEnd"/>
            <w:r>
              <w:rPr>
                <w:rFonts w:ascii="宋体" w:hAnsi="宋体" w:cs="宋体" w:hint="eastAsia"/>
                <w:b/>
                <w:bCs/>
                <w:color w:val="000000"/>
                <w:kern w:val="0"/>
                <w:sz w:val="22"/>
                <w:szCs w:val="22"/>
              </w:rPr>
              <w:t>）</w:t>
            </w:r>
          </w:p>
        </w:tc>
        <w:tc>
          <w:tcPr>
            <w:tcW w:w="1395" w:type="dxa"/>
            <w:shd w:val="clear" w:color="auto" w:fill="auto"/>
            <w:vAlign w:val="center"/>
          </w:tcPr>
          <w:p w14:paraId="08CD7988" w14:textId="77777777" w:rsidR="004731AC" w:rsidRDefault="00000000">
            <w:pPr>
              <w:jc w:val="center"/>
              <w:rPr>
                <w:rFonts w:ascii="宋体" w:hAnsi="宋体" w:cs="宋体" w:hint="eastAsia"/>
                <w:color w:val="000000"/>
                <w:kern w:val="0"/>
                <w:sz w:val="22"/>
                <w:szCs w:val="22"/>
              </w:rPr>
            </w:pPr>
            <w:r>
              <w:rPr>
                <w:rFonts w:ascii="宋体" w:hAnsi="宋体" w:cs="宋体" w:hint="eastAsia"/>
                <w:b/>
                <w:bCs/>
                <w:color w:val="000000"/>
                <w:kern w:val="0"/>
                <w:sz w:val="22"/>
                <w:szCs w:val="22"/>
              </w:rPr>
              <w:t>回收总价（元）</w:t>
            </w:r>
          </w:p>
        </w:tc>
        <w:tc>
          <w:tcPr>
            <w:tcW w:w="1479" w:type="dxa"/>
            <w:shd w:val="clear" w:color="auto" w:fill="auto"/>
            <w:vAlign w:val="center"/>
          </w:tcPr>
          <w:p w14:paraId="4DBC0FE0" w14:textId="77777777" w:rsidR="004731AC" w:rsidRDefault="00000000">
            <w:pPr>
              <w:jc w:val="center"/>
              <w:rPr>
                <w:rFonts w:ascii="宋体" w:hAnsi="宋体" w:cs="宋体" w:hint="eastAsia"/>
                <w:b/>
                <w:bCs/>
                <w:color w:val="000000"/>
                <w:kern w:val="0"/>
                <w:sz w:val="24"/>
              </w:rPr>
            </w:pPr>
            <w:r>
              <w:rPr>
                <w:rFonts w:ascii="宋体" w:hAnsi="宋体" w:cs="宋体" w:hint="eastAsia"/>
                <w:b/>
                <w:bCs/>
                <w:color w:val="000000"/>
                <w:kern w:val="0"/>
                <w:sz w:val="24"/>
              </w:rPr>
              <w:t>备注</w:t>
            </w:r>
          </w:p>
        </w:tc>
      </w:tr>
      <w:tr w:rsidR="004731AC" w14:paraId="643D7B62" w14:textId="77777777">
        <w:trPr>
          <w:trHeight w:hRule="exact" w:val="810"/>
          <w:jc w:val="center"/>
        </w:trPr>
        <w:tc>
          <w:tcPr>
            <w:tcW w:w="696" w:type="dxa"/>
            <w:shd w:val="clear" w:color="000000" w:fill="FFFFFF"/>
            <w:vAlign w:val="center"/>
          </w:tcPr>
          <w:p w14:paraId="71634092" w14:textId="77777777" w:rsidR="004731AC" w:rsidRDefault="00000000">
            <w:pPr>
              <w:widowControl/>
              <w:jc w:val="center"/>
              <w:rPr>
                <w:rFonts w:ascii="宋体" w:hAnsi="宋体" w:cs="宋体" w:hint="eastAsia"/>
                <w:color w:val="000000"/>
                <w:kern w:val="0"/>
                <w:sz w:val="22"/>
                <w:szCs w:val="22"/>
              </w:rPr>
            </w:pPr>
            <w:r>
              <w:rPr>
                <w:rFonts w:ascii="宋体" w:hAnsi="宋体" w:cs="宋体"/>
                <w:color w:val="000000"/>
                <w:kern w:val="0"/>
                <w:sz w:val="22"/>
                <w:szCs w:val="22"/>
              </w:rPr>
              <w:t>1</w:t>
            </w:r>
          </w:p>
        </w:tc>
        <w:tc>
          <w:tcPr>
            <w:tcW w:w="3368" w:type="dxa"/>
            <w:shd w:val="clear" w:color="000000" w:fill="FFFFFF"/>
            <w:vAlign w:val="center"/>
          </w:tcPr>
          <w:p w14:paraId="07B10D3D" w14:textId="77777777" w:rsidR="004731AC"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未经患者血液、体液、排泄物等污染的</w:t>
            </w:r>
            <w:r>
              <w:rPr>
                <w:rFonts w:ascii="宋体" w:hAnsi="宋体" w:cs="宋体" w:hint="eastAsia"/>
                <w:b/>
                <w:bCs/>
                <w:color w:val="000000"/>
                <w:kern w:val="0"/>
                <w:sz w:val="22"/>
                <w:szCs w:val="22"/>
                <w:u w:val="single"/>
              </w:rPr>
              <w:t>血透A液、B液塑料罐</w:t>
            </w:r>
          </w:p>
        </w:tc>
        <w:tc>
          <w:tcPr>
            <w:tcW w:w="1536" w:type="dxa"/>
            <w:shd w:val="clear" w:color="auto" w:fill="auto"/>
            <w:noWrap/>
            <w:vAlign w:val="center"/>
          </w:tcPr>
          <w:p w14:paraId="2E559BBA" w14:textId="77777777" w:rsidR="004731AC"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33000（</w:t>
            </w:r>
            <w:proofErr w:type="gramStart"/>
            <w:r>
              <w:rPr>
                <w:rFonts w:ascii="宋体" w:hAnsi="宋体" w:cs="宋体" w:hint="eastAsia"/>
                <w:color w:val="000000"/>
                <w:kern w:val="0"/>
                <w:sz w:val="22"/>
                <w:szCs w:val="22"/>
              </w:rPr>
              <w:t>个</w:t>
            </w:r>
            <w:proofErr w:type="gramEnd"/>
            <w:r>
              <w:rPr>
                <w:rFonts w:ascii="宋体" w:hAnsi="宋体" w:cs="宋体" w:hint="eastAsia"/>
                <w:color w:val="000000"/>
                <w:kern w:val="0"/>
                <w:sz w:val="22"/>
                <w:szCs w:val="22"/>
              </w:rPr>
              <w:t>）</w:t>
            </w:r>
          </w:p>
        </w:tc>
        <w:tc>
          <w:tcPr>
            <w:tcW w:w="1611" w:type="dxa"/>
            <w:shd w:val="clear" w:color="auto" w:fill="auto"/>
            <w:vAlign w:val="center"/>
          </w:tcPr>
          <w:p w14:paraId="2543FBC0" w14:textId="77777777" w:rsidR="004731AC" w:rsidRDefault="004731AC">
            <w:pPr>
              <w:jc w:val="center"/>
              <w:rPr>
                <w:rFonts w:ascii="宋体" w:hAnsi="宋体" w:cs="宋体" w:hint="eastAsia"/>
                <w:color w:val="000000"/>
                <w:kern w:val="0"/>
                <w:sz w:val="22"/>
                <w:szCs w:val="22"/>
              </w:rPr>
            </w:pPr>
          </w:p>
        </w:tc>
        <w:tc>
          <w:tcPr>
            <w:tcW w:w="1395" w:type="dxa"/>
            <w:shd w:val="clear" w:color="auto" w:fill="auto"/>
            <w:vAlign w:val="center"/>
          </w:tcPr>
          <w:p w14:paraId="3C1DABAC" w14:textId="77777777" w:rsidR="004731AC" w:rsidRDefault="004731AC">
            <w:pPr>
              <w:jc w:val="center"/>
              <w:rPr>
                <w:rFonts w:ascii="宋体" w:hAnsi="宋体" w:cs="宋体" w:hint="eastAsia"/>
                <w:color w:val="000000"/>
                <w:kern w:val="0"/>
                <w:sz w:val="22"/>
                <w:szCs w:val="22"/>
              </w:rPr>
            </w:pPr>
          </w:p>
        </w:tc>
        <w:tc>
          <w:tcPr>
            <w:tcW w:w="1479" w:type="dxa"/>
            <w:shd w:val="clear" w:color="auto" w:fill="auto"/>
            <w:vAlign w:val="center"/>
          </w:tcPr>
          <w:p w14:paraId="594FC4CB" w14:textId="77777777" w:rsidR="004731AC" w:rsidRDefault="004731AC">
            <w:pPr>
              <w:jc w:val="center"/>
              <w:rPr>
                <w:rFonts w:ascii="宋体" w:hAnsi="宋体" w:cs="宋体" w:hint="eastAsia"/>
                <w:color w:val="000000"/>
                <w:kern w:val="0"/>
                <w:sz w:val="24"/>
              </w:rPr>
            </w:pPr>
          </w:p>
        </w:tc>
      </w:tr>
      <w:tr w:rsidR="004731AC" w14:paraId="60275065" w14:textId="77777777">
        <w:trPr>
          <w:trHeight w:hRule="exact" w:val="740"/>
          <w:jc w:val="center"/>
        </w:trPr>
        <w:tc>
          <w:tcPr>
            <w:tcW w:w="8606" w:type="dxa"/>
            <w:gridSpan w:val="5"/>
            <w:shd w:val="clear" w:color="auto" w:fill="auto"/>
            <w:vAlign w:val="center"/>
          </w:tcPr>
          <w:p w14:paraId="25B33E10" w14:textId="77777777" w:rsidR="004731AC" w:rsidRDefault="00000000">
            <w:pPr>
              <w:jc w:val="left"/>
              <w:rPr>
                <w:rFonts w:ascii="宋体" w:hAnsi="宋体" w:cs="宋体" w:hint="eastAsia"/>
                <w:color w:val="000000"/>
                <w:kern w:val="0"/>
                <w:sz w:val="22"/>
                <w:szCs w:val="22"/>
              </w:rPr>
            </w:pPr>
            <w:r>
              <w:rPr>
                <w:rFonts w:ascii="宋体" w:hAnsi="宋体" w:cs="宋体" w:hint="eastAsia"/>
                <w:color w:val="000000"/>
                <w:kern w:val="0"/>
                <w:sz w:val="22"/>
                <w:szCs w:val="22"/>
              </w:rPr>
              <w:t>合计（元）：</w:t>
            </w:r>
          </w:p>
        </w:tc>
        <w:tc>
          <w:tcPr>
            <w:tcW w:w="1479" w:type="dxa"/>
            <w:shd w:val="clear" w:color="auto" w:fill="auto"/>
            <w:vAlign w:val="center"/>
          </w:tcPr>
          <w:p w14:paraId="6860AF05" w14:textId="77777777" w:rsidR="004731AC" w:rsidRDefault="004731AC">
            <w:pPr>
              <w:jc w:val="center"/>
              <w:rPr>
                <w:rFonts w:ascii="宋体" w:hAnsi="宋体" w:cs="宋体" w:hint="eastAsia"/>
                <w:color w:val="000000"/>
                <w:kern w:val="0"/>
                <w:sz w:val="24"/>
              </w:rPr>
            </w:pPr>
          </w:p>
        </w:tc>
      </w:tr>
      <w:tr w:rsidR="004731AC" w14:paraId="257DCB9A" w14:textId="77777777">
        <w:trPr>
          <w:trHeight w:hRule="exact" w:val="708"/>
          <w:jc w:val="center"/>
        </w:trPr>
        <w:tc>
          <w:tcPr>
            <w:tcW w:w="8606" w:type="dxa"/>
            <w:gridSpan w:val="5"/>
            <w:shd w:val="clear" w:color="auto" w:fill="auto"/>
            <w:vAlign w:val="center"/>
          </w:tcPr>
          <w:p w14:paraId="5F441D03" w14:textId="77777777" w:rsidR="004731AC" w:rsidRDefault="00000000">
            <w:pPr>
              <w:jc w:val="left"/>
              <w:rPr>
                <w:rFonts w:ascii="宋体" w:hAnsi="宋体" w:cs="宋体" w:hint="eastAsia"/>
                <w:color w:val="000000"/>
                <w:kern w:val="0"/>
                <w:sz w:val="22"/>
                <w:szCs w:val="22"/>
              </w:rPr>
            </w:pPr>
            <w:r>
              <w:rPr>
                <w:rFonts w:ascii="宋体" w:hAnsi="宋体" w:cs="宋体" w:hint="eastAsia"/>
                <w:color w:val="000000"/>
                <w:kern w:val="0"/>
                <w:sz w:val="22"/>
                <w:szCs w:val="22"/>
              </w:rPr>
              <w:t>合计大写：</w:t>
            </w:r>
          </w:p>
        </w:tc>
        <w:tc>
          <w:tcPr>
            <w:tcW w:w="1479" w:type="dxa"/>
            <w:shd w:val="clear" w:color="auto" w:fill="auto"/>
            <w:vAlign w:val="center"/>
          </w:tcPr>
          <w:p w14:paraId="5319F2A0" w14:textId="77777777" w:rsidR="004731AC" w:rsidRDefault="004731AC">
            <w:pPr>
              <w:jc w:val="left"/>
              <w:rPr>
                <w:rFonts w:ascii="宋体" w:hAnsi="宋体" w:cs="宋体" w:hint="eastAsia"/>
                <w:color w:val="000000"/>
                <w:kern w:val="0"/>
                <w:sz w:val="24"/>
              </w:rPr>
            </w:pPr>
          </w:p>
        </w:tc>
      </w:tr>
      <w:tr w:rsidR="004731AC" w14:paraId="0F2656E9" w14:textId="77777777">
        <w:trPr>
          <w:trHeight w:hRule="exact" w:val="708"/>
          <w:jc w:val="center"/>
        </w:trPr>
        <w:tc>
          <w:tcPr>
            <w:tcW w:w="10085" w:type="dxa"/>
            <w:gridSpan w:val="6"/>
            <w:shd w:val="clear" w:color="auto" w:fill="auto"/>
            <w:vAlign w:val="center"/>
          </w:tcPr>
          <w:p w14:paraId="65F8A6DD" w14:textId="77777777" w:rsidR="004731AC" w:rsidRDefault="00000000">
            <w:pPr>
              <w:jc w:val="left"/>
              <w:rPr>
                <w:rFonts w:ascii="宋体" w:hAnsi="宋体" w:cs="宋体" w:hint="eastAsia"/>
                <w:b/>
                <w:bCs/>
                <w:color w:val="000000"/>
                <w:kern w:val="0"/>
                <w:sz w:val="24"/>
              </w:rPr>
            </w:pPr>
            <w:r>
              <w:rPr>
                <w:rFonts w:ascii="宋体" w:hAnsi="宋体" w:cs="宋体" w:hint="eastAsia"/>
                <w:b/>
                <w:bCs/>
                <w:color w:val="000000"/>
                <w:kern w:val="0"/>
                <w:sz w:val="22"/>
                <w:szCs w:val="22"/>
              </w:rPr>
              <w:t>如有其他报价方案，请基于上述“参考数量</w:t>
            </w:r>
            <w:r>
              <w:rPr>
                <w:rFonts w:ascii="宋体" w:hAnsi="宋体" w:cs="宋体"/>
                <w:b/>
                <w:bCs/>
                <w:color w:val="000000"/>
                <w:kern w:val="0"/>
                <w:sz w:val="22"/>
                <w:szCs w:val="22"/>
              </w:rPr>
              <w:t>”</w:t>
            </w:r>
            <w:r>
              <w:rPr>
                <w:rFonts w:ascii="宋体" w:hAnsi="宋体" w:cs="宋体" w:hint="eastAsia"/>
                <w:b/>
                <w:bCs/>
                <w:color w:val="000000"/>
                <w:kern w:val="0"/>
                <w:sz w:val="22"/>
                <w:szCs w:val="22"/>
              </w:rPr>
              <w:t>陈述方案内容，并汇总报价方案对应的回收总值。</w:t>
            </w:r>
          </w:p>
        </w:tc>
      </w:tr>
      <w:tr w:rsidR="004731AC" w14:paraId="6C23E381" w14:textId="77777777">
        <w:trPr>
          <w:trHeight w:hRule="exact" w:val="1031"/>
          <w:jc w:val="center"/>
        </w:trPr>
        <w:tc>
          <w:tcPr>
            <w:tcW w:w="10085" w:type="dxa"/>
            <w:gridSpan w:val="6"/>
            <w:shd w:val="clear" w:color="auto" w:fill="auto"/>
            <w:vAlign w:val="center"/>
          </w:tcPr>
          <w:p w14:paraId="4CE0EE54" w14:textId="77777777" w:rsidR="004731AC" w:rsidRDefault="004731AC">
            <w:pPr>
              <w:jc w:val="left"/>
              <w:rPr>
                <w:rFonts w:ascii="宋体" w:hAnsi="宋体" w:cs="宋体" w:hint="eastAsia"/>
                <w:color w:val="000000"/>
                <w:kern w:val="0"/>
                <w:sz w:val="24"/>
              </w:rPr>
            </w:pPr>
          </w:p>
        </w:tc>
      </w:tr>
    </w:tbl>
    <w:p w14:paraId="37DBC7A5" w14:textId="77777777" w:rsidR="004731AC" w:rsidRDefault="00000000">
      <w:pPr>
        <w:spacing w:line="360" w:lineRule="auto"/>
        <w:rPr>
          <w:color w:val="000000"/>
          <w:sz w:val="24"/>
        </w:rPr>
      </w:pPr>
      <w:bookmarkStart w:id="31" w:name="_Toc503953130"/>
      <w:bookmarkStart w:id="32" w:name="_Toc20999"/>
      <w:bookmarkStart w:id="33" w:name="_Toc507137812"/>
      <w:bookmarkEnd w:id="31"/>
      <w:bookmarkEnd w:id="32"/>
      <w:bookmarkEnd w:id="33"/>
      <w:r>
        <w:rPr>
          <w:rFonts w:hint="eastAsia"/>
          <w:color w:val="000000"/>
          <w:sz w:val="24"/>
        </w:rPr>
        <w:t>注：</w:t>
      </w:r>
    </w:p>
    <w:p w14:paraId="0586E17B" w14:textId="77777777" w:rsidR="004731AC" w:rsidRDefault="00000000">
      <w:pPr>
        <w:numPr>
          <w:ilvl w:val="0"/>
          <w:numId w:val="2"/>
        </w:numPr>
        <w:spacing w:line="360" w:lineRule="exact"/>
        <w:rPr>
          <w:rFonts w:ascii="宋体" w:hAnsi="宋体" w:hint="eastAsia"/>
          <w:color w:val="000000"/>
          <w:sz w:val="24"/>
        </w:rPr>
      </w:pPr>
      <w:r>
        <w:rPr>
          <w:rFonts w:ascii="宋体" w:hAnsi="宋体" w:hint="eastAsia"/>
          <w:color w:val="000000"/>
          <w:sz w:val="24"/>
        </w:rPr>
        <w:t>本项目供应商必须对整个项目内容物进行报价，不得拆分。</w:t>
      </w:r>
    </w:p>
    <w:p w14:paraId="2284EBAD" w14:textId="77777777" w:rsidR="004731AC" w:rsidRDefault="00000000">
      <w:pPr>
        <w:numPr>
          <w:ilvl w:val="0"/>
          <w:numId w:val="2"/>
        </w:numPr>
        <w:spacing w:line="360" w:lineRule="exact"/>
        <w:rPr>
          <w:rFonts w:ascii="宋体" w:hAnsi="宋体" w:hint="eastAsia"/>
          <w:color w:val="000000"/>
          <w:sz w:val="24"/>
        </w:rPr>
      </w:pPr>
      <w:r>
        <w:rPr>
          <w:rFonts w:ascii="宋体" w:hAnsi="宋体" w:hint="eastAsia"/>
          <w:color w:val="000000"/>
          <w:sz w:val="24"/>
        </w:rPr>
        <w:t>在报价表内未有明确列述的项目费用应视为包括在报价之内。</w:t>
      </w:r>
    </w:p>
    <w:p w14:paraId="605203F8" w14:textId="77777777" w:rsidR="004731AC" w:rsidRDefault="00000000">
      <w:pPr>
        <w:numPr>
          <w:ilvl w:val="0"/>
          <w:numId w:val="2"/>
        </w:numPr>
        <w:spacing w:line="360" w:lineRule="exact"/>
        <w:rPr>
          <w:rFonts w:ascii="宋体" w:hAnsi="宋体" w:hint="eastAsia"/>
          <w:color w:val="000000"/>
          <w:sz w:val="24"/>
        </w:rPr>
      </w:pPr>
      <w:r>
        <w:rPr>
          <w:rFonts w:ascii="宋体" w:hAnsi="宋体" w:hint="eastAsia"/>
          <w:color w:val="000000"/>
          <w:sz w:val="24"/>
        </w:rPr>
        <w:t>报价表述限于中文大写或阿拉伯数字小写，均已核定准确无误。</w:t>
      </w:r>
    </w:p>
    <w:p w14:paraId="456F1CCE" w14:textId="77777777" w:rsidR="004731AC" w:rsidRDefault="00000000">
      <w:pPr>
        <w:pStyle w:val="a0"/>
        <w:spacing w:before="0" w:after="0" w:line="360" w:lineRule="exact"/>
        <w:rPr>
          <w:rFonts w:ascii="宋体" w:hAnsi="宋体" w:hint="eastAsia"/>
          <w:color w:val="000000"/>
          <w:spacing w:val="0"/>
          <w:lang w:val="en-GB"/>
        </w:rPr>
      </w:pPr>
      <w:r>
        <w:rPr>
          <w:rFonts w:ascii="宋体" w:hAnsi="宋体" w:hint="eastAsia"/>
          <w:color w:val="000000"/>
          <w:spacing w:val="0"/>
          <w:lang w:val="en-GB"/>
        </w:rPr>
        <w:t>本表内容不得擅自修改。</w:t>
      </w:r>
    </w:p>
    <w:p w14:paraId="52B0F143" w14:textId="77777777" w:rsidR="004731AC" w:rsidRDefault="00000000">
      <w:pPr>
        <w:adjustRightInd w:val="0"/>
        <w:snapToGrid w:val="0"/>
        <w:spacing w:line="360" w:lineRule="exact"/>
        <w:rPr>
          <w:rFonts w:ascii="宋体"/>
          <w:color w:val="000000"/>
          <w:sz w:val="24"/>
          <w:u w:val="single"/>
        </w:rPr>
      </w:pPr>
      <w:r>
        <w:rPr>
          <w:rFonts w:ascii="宋体" w:hAnsi="宋体" w:hint="eastAsia"/>
          <w:color w:val="000000"/>
          <w:sz w:val="24"/>
        </w:rPr>
        <w:t>供应</w:t>
      </w:r>
      <w:proofErr w:type="gramStart"/>
      <w:r>
        <w:rPr>
          <w:rFonts w:ascii="宋体" w:hAnsi="宋体" w:hint="eastAsia"/>
          <w:color w:val="000000"/>
          <w:sz w:val="24"/>
        </w:rPr>
        <w:t>商法定</w:t>
      </w:r>
      <w:proofErr w:type="gramEnd"/>
      <w:r>
        <w:rPr>
          <w:rFonts w:ascii="宋体" w:hAnsi="宋体" w:hint="eastAsia"/>
          <w:color w:val="000000"/>
          <w:sz w:val="24"/>
        </w:rPr>
        <w:t>代表人（或授权代理人）签字：</w:t>
      </w:r>
      <w:r>
        <w:rPr>
          <w:rFonts w:ascii="宋体" w:hAnsi="宋体" w:hint="eastAsia"/>
          <w:color w:val="000000"/>
          <w:sz w:val="24"/>
          <w:u w:val="single"/>
        </w:rPr>
        <w:t xml:space="preserve">                   </w:t>
      </w:r>
    </w:p>
    <w:p w14:paraId="69247CCA" w14:textId="77777777" w:rsidR="004731AC" w:rsidRDefault="00000000">
      <w:pPr>
        <w:adjustRightInd w:val="0"/>
        <w:snapToGrid w:val="0"/>
        <w:spacing w:line="360" w:lineRule="exact"/>
        <w:rPr>
          <w:rFonts w:ascii="宋体"/>
          <w:color w:val="000000"/>
          <w:sz w:val="24"/>
          <w:u w:val="single"/>
        </w:rPr>
      </w:pPr>
      <w:r>
        <w:rPr>
          <w:rFonts w:ascii="宋体" w:hAnsi="宋体" w:hint="eastAsia"/>
          <w:color w:val="000000"/>
          <w:sz w:val="24"/>
        </w:rPr>
        <w:t>供应商名称（签章）：</w:t>
      </w:r>
      <w:r>
        <w:rPr>
          <w:rFonts w:ascii="宋体" w:hAnsi="宋体" w:hint="eastAsia"/>
          <w:color w:val="000000"/>
          <w:sz w:val="24"/>
          <w:u w:val="single"/>
        </w:rPr>
        <w:t xml:space="preserve">                             </w:t>
      </w:r>
    </w:p>
    <w:p w14:paraId="37D44F57" w14:textId="77777777" w:rsidR="004731AC" w:rsidRDefault="00000000">
      <w:pPr>
        <w:pStyle w:val="a0"/>
        <w:spacing w:before="0" w:after="0" w:line="360" w:lineRule="exact"/>
        <w:rPr>
          <w:color w:val="000000"/>
        </w:rPr>
      </w:pPr>
      <w:r>
        <w:rPr>
          <w:rFonts w:ascii="宋体" w:hAnsi="宋体" w:hint="eastAsia"/>
          <w:color w:val="000000"/>
          <w:spacing w:val="0"/>
        </w:rPr>
        <w:t>日期：    年   月    日</w:t>
      </w:r>
    </w:p>
    <w:p w14:paraId="66F47D0B" w14:textId="77777777" w:rsidR="004731AC" w:rsidRDefault="004731AC"/>
    <w:sectPr w:rsidR="004731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FB7EB" w14:textId="77777777" w:rsidR="006357C6" w:rsidRDefault="006357C6" w:rsidP="00B41224">
      <w:r>
        <w:separator/>
      </w:r>
    </w:p>
  </w:endnote>
  <w:endnote w:type="continuationSeparator" w:id="0">
    <w:p w14:paraId="1C634DF9" w14:textId="77777777" w:rsidR="006357C6" w:rsidRDefault="006357C6" w:rsidP="00B4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仿宋"/>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FC3FD" w14:textId="77777777" w:rsidR="006357C6" w:rsidRDefault="006357C6" w:rsidP="00B41224">
      <w:r>
        <w:separator/>
      </w:r>
    </w:p>
  </w:footnote>
  <w:footnote w:type="continuationSeparator" w:id="0">
    <w:p w14:paraId="0D4A07C3" w14:textId="77777777" w:rsidR="006357C6" w:rsidRDefault="006357C6" w:rsidP="00B41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1DC18"/>
    <w:multiLevelType w:val="singleLevel"/>
    <w:tmpl w:val="5A31DC18"/>
    <w:lvl w:ilvl="0">
      <w:start w:val="1"/>
      <w:numFmt w:val="decimal"/>
      <w:lvlText w:val="%1."/>
      <w:lvlJc w:val="left"/>
      <w:pPr>
        <w:ind w:left="425" w:hanging="425"/>
      </w:pPr>
      <w:rPr>
        <w:rFonts w:hint="default"/>
      </w:rPr>
    </w:lvl>
  </w:abstractNum>
  <w:abstractNum w:abstractNumId="1" w15:restartNumberingAfterBreak="0">
    <w:nsid w:val="7C0C209B"/>
    <w:multiLevelType w:val="multilevel"/>
    <w:tmpl w:val="7C0C209B"/>
    <w:lvl w:ilvl="0">
      <w:start w:val="1"/>
      <w:numFmt w:val="decimal"/>
      <w:lvlText w:val="40.%1."/>
      <w:lvlJc w:val="left"/>
      <w:pPr>
        <w:tabs>
          <w:tab w:val="left" w:pos="930"/>
        </w:tabs>
        <w:ind w:left="930" w:hanging="510"/>
      </w:pPr>
      <w:rPr>
        <w:rFonts w:ascii="Times New Roman" w:hAnsi="Times New Roman" w:cs="Times New Roman" w:hint="default"/>
        <w:b w:val="0"/>
      </w:rPr>
    </w:lvl>
    <w:lvl w:ilvl="1">
      <w:numFmt w:val="none"/>
      <w:lvlText w:val=""/>
      <w:lvlJc w:val="left"/>
      <w:pPr>
        <w:tabs>
          <w:tab w:val="left" w:pos="360"/>
        </w:tabs>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none"/>
      <w:lvlText w:val=""/>
      <w:lvlJc w:val="left"/>
      <w:pPr>
        <w:tabs>
          <w:tab w:val="left" w:pos="360"/>
        </w:tabs>
      </w:pPr>
      <w:rPr>
        <w:rFonts w:cs="Times New Roman"/>
      </w:rPr>
    </w:lvl>
    <w:lvl w:ilvl="5">
      <w:numFmt w:val="none"/>
      <w:lvlText w:val=""/>
      <w:lvlJc w:val="left"/>
      <w:pPr>
        <w:tabs>
          <w:tab w:val="left" w:pos="360"/>
        </w:tabs>
      </w:pPr>
      <w:rPr>
        <w:rFonts w:cs="Times New Roman"/>
      </w:rPr>
    </w:lvl>
    <w:lvl w:ilvl="6">
      <w:numFmt w:val="none"/>
      <w:lvlText w:val=""/>
      <w:lvlJc w:val="left"/>
      <w:pPr>
        <w:tabs>
          <w:tab w:val="left" w:pos="360"/>
        </w:tabs>
      </w:pPr>
      <w:rPr>
        <w:rFonts w:cs="Times New Roman"/>
      </w:rPr>
    </w:lvl>
    <w:lvl w:ilvl="7">
      <w:numFmt w:val="none"/>
      <w:lvlText w:val=""/>
      <w:lvlJc w:val="left"/>
      <w:pPr>
        <w:tabs>
          <w:tab w:val="left" w:pos="360"/>
        </w:tabs>
      </w:pPr>
      <w:rPr>
        <w:rFonts w:cs="Times New Roman"/>
      </w:rPr>
    </w:lvl>
    <w:lvl w:ilvl="8">
      <w:numFmt w:val="none"/>
      <w:lvlText w:val=""/>
      <w:lvlJc w:val="left"/>
      <w:pPr>
        <w:tabs>
          <w:tab w:val="left" w:pos="360"/>
        </w:tabs>
      </w:pPr>
      <w:rPr>
        <w:rFonts w:cs="Times New Roman"/>
      </w:rPr>
    </w:lvl>
  </w:abstractNum>
  <w:num w:numId="1" w16cid:durableId="1915045383">
    <w:abstractNumId w:val="1"/>
  </w:num>
  <w:num w:numId="2" w16cid:durableId="176268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7575404"/>
    <w:rsid w:val="0021566B"/>
    <w:rsid w:val="004731AC"/>
    <w:rsid w:val="006357C6"/>
    <w:rsid w:val="00682D1C"/>
    <w:rsid w:val="00B303BF"/>
    <w:rsid w:val="00B41224"/>
    <w:rsid w:val="01050F22"/>
    <w:rsid w:val="018C7B99"/>
    <w:rsid w:val="048047EC"/>
    <w:rsid w:val="08FE77F2"/>
    <w:rsid w:val="0D612203"/>
    <w:rsid w:val="10C45D0D"/>
    <w:rsid w:val="1173262D"/>
    <w:rsid w:val="119079DF"/>
    <w:rsid w:val="158D394D"/>
    <w:rsid w:val="17575404"/>
    <w:rsid w:val="17641615"/>
    <w:rsid w:val="1A1D12E8"/>
    <w:rsid w:val="1C634905"/>
    <w:rsid w:val="1FAF670B"/>
    <w:rsid w:val="240343A5"/>
    <w:rsid w:val="24EC6623"/>
    <w:rsid w:val="299B3E81"/>
    <w:rsid w:val="29D71FB3"/>
    <w:rsid w:val="2D1C4FA8"/>
    <w:rsid w:val="2EB60E2E"/>
    <w:rsid w:val="33E55B13"/>
    <w:rsid w:val="36AD1F6D"/>
    <w:rsid w:val="39F44F22"/>
    <w:rsid w:val="3AD45A82"/>
    <w:rsid w:val="3BF45CEC"/>
    <w:rsid w:val="3CF40582"/>
    <w:rsid w:val="3DCB50F8"/>
    <w:rsid w:val="4728624E"/>
    <w:rsid w:val="47CC34D9"/>
    <w:rsid w:val="49252811"/>
    <w:rsid w:val="499A49CE"/>
    <w:rsid w:val="4A7F58EC"/>
    <w:rsid w:val="55345F5A"/>
    <w:rsid w:val="565F437A"/>
    <w:rsid w:val="56A95ABB"/>
    <w:rsid w:val="5C744F00"/>
    <w:rsid w:val="6028429C"/>
    <w:rsid w:val="60B71822"/>
    <w:rsid w:val="62551F91"/>
    <w:rsid w:val="67AA18F6"/>
    <w:rsid w:val="68344483"/>
    <w:rsid w:val="6DC2520B"/>
    <w:rsid w:val="6E795B4A"/>
    <w:rsid w:val="6EAE2EA9"/>
    <w:rsid w:val="76B44383"/>
    <w:rsid w:val="77C5377C"/>
    <w:rsid w:val="7B6D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50716"/>
  <w15:docId w15:val="{9E647E6B-2FEA-488C-A5FD-37698FA2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jc w:val="center"/>
      <w:outlineLvl w:val="1"/>
    </w:pPr>
    <w:rPr>
      <w:rFonts w:ascii="宋体" w:hAnsi="宋体"/>
      <w:b/>
      <w:kern w:val="0"/>
      <w:sz w:val="32"/>
      <w:szCs w:val="3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jc w:val="left"/>
    </w:pPr>
    <w:rPr>
      <w:bCs/>
      <w:spacing w:val="10"/>
      <w:sz w:val="24"/>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keyuda</dc:creator>
  <cp:lastModifiedBy>Kent Kent</cp:lastModifiedBy>
  <cp:revision>3</cp:revision>
  <dcterms:created xsi:type="dcterms:W3CDTF">2024-11-18T01:14:00Z</dcterms:created>
  <dcterms:modified xsi:type="dcterms:W3CDTF">2024-11-28T02:18:00Z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ICV">
    <vt:lpwstr>DE4F3106632D4893ABAFB5CA5D200EBF</vt:lpwstr>
  </property>
</Properties>
</file>