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5D39" w14:textId="77777777" w:rsidR="00ED3617" w:rsidRDefault="00ED3617" w:rsidP="001429CA">
      <w:pPr>
        <w:snapToGrid w:val="0"/>
        <w:spacing w:line="360" w:lineRule="auto"/>
        <w:rPr>
          <w:rFonts w:ascii="宋体" w:hAnsi="宋体" w:cs="宋体" w:hint="eastAsia"/>
          <w:bCs/>
          <w:sz w:val="24"/>
          <w:lang w:val="zh-CN"/>
        </w:rPr>
      </w:pPr>
    </w:p>
    <w:p w14:paraId="37AB2887" w14:textId="48335636" w:rsidR="00ED3617" w:rsidRDefault="001429CA">
      <w:pPr>
        <w:spacing w:line="360" w:lineRule="auto"/>
        <w:jc w:val="center"/>
        <w:outlineLvl w:val="1"/>
        <w:rPr>
          <w:rFonts w:ascii="宋体" w:hAnsi="宋体"/>
          <w:b/>
          <w:sz w:val="32"/>
          <w:szCs w:val="32"/>
          <w:shd w:val="clear" w:color="auto" w:fill="FFFFFF"/>
        </w:rPr>
      </w:pPr>
      <w:r>
        <w:rPr>
          <w:rFonts w:ascii="宋体" w:hAnsi="宋体" w:hint="eastAsia"/>
          <w:b/>
          <w:sz w:val="32"/>
          <w:szCs w:val="32"/>
          <w:shd w:val="clear" w:color="auto" w:fill="FFFFFF"/>
        </w:rPr>
        <w:t>一</w:t>
      </w:r>
      <w:r w:rsidR="00AC7DD0">
        <w:rPr>
          <w:rFonts w:ascii="宋体" w:hAnsi="宋体" w:hint="eastAsia"/>
          <w:b/>
          <w:sz w:val="32"/>
          <w:szCs w:val="32"/>
          <w:shd w:val="clear" w:color="auto" w:fill="FFFFFF"/>
        </w:rPr>
        <w:t>、采购项目技术要求</w:t>
      </w:r>
    </w:p>
    <w:p w14:paraId="3C3E8E32" w14:textId="77777777" w:rsidR="00ED3617" w:rsidRDefault="00AC7DD0">
      <w:pPr>
        <w:pStyle w:val="a4"/>
        <w:widowControl/>
        <w:tabs>
          <w:tab w:val="left" w:pos="0"/>
        </w:tabs>
        <w:spacing w:line="360" w:lineRule="auto"/>
        <w:ind w:firstLineChars="0" w:firstLine="0"/>
        <w:jc w:val="left"/>
        <w:rPr>
          <w:rFonts w:ascii="Futura Bk" w:hAnsi="Futura Bk"/>
          <w:b/>
          <w:sz w:val="24"/>
        </w:rPr>
      </w:pPr>
      <w:r>
        <w:rPr>
          <w:rStyle w:val="NormalCharacter"/>
          <w:rFonts w:ascii="宋体" w:hAnsi="宋体" w:cs="宋体" w:hint="eastAsia"/>
          <w:b/>
          <w:bCs/>
          <w:kern w:val="0"/>
          <w:sz w:val="24"/>
        </w:rPr>
        <w:t>（一）采</w:t>
      </w:r>
      <w:r>
        <w:rPr>
          <w:rStyle w:val="NormalCharacter"/>
          <w:rFonts w:ascii="宋体" w:hAnsi="宋体" w:cs="宋体" w:hint="eastAsia"/>
          <w:b/>
          <w:kern w:val="0"/>
          <w:sz w:val="24"/>
        </w:rPr>
        <w:t>购项目名称</w:t>
      </w:r>
      <w:r>
        <w:rPr>
          <w:rFonts w:ascii="Futura Bk" w:eastAsia="Futura Bk" w:hAnsi="Futura Bk" w:hint="eastAsia"/>
          <w:b/>
          <w:sz w:val="24"/>
        </w:rPr>
        <w:t>：</w:t>
      </w:r>
      <w:r>
        <w:rPr>
          <w:rFonts w:ascii="Futura Bk" w:hAnsi="Futura Bk" w:hint="eastAsia"/>
          <w:b/>
          <w:sz w:val="24"/>
        </w:rPr>
        <w:t>医院自助售货机、咖啡机租赁服务</w:t>
      </w:r>
    </w:p>
    <w:tbl>
      <w:tblPr>
        <w:tblpPr w:leftFromText="180" w:rightFromText="180" w:vertAnchor="text" w:horzAnchor="page" w:tblpXSpec="center" w:tblpY="137"/>
        <w:tblOverlap w:val="neve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748"/>
        <w:gridCol w:w="1247"/>
        <w:gridCol w:w="1658"/>
        <w:gridCol w:w="2237"/>
      </w:tblGrid>
      <w:tr w:rsidR="00ED3617" w14:paraId="4AEEDC0B" w14:textId="77777777">
        <w:trPr>
          <w:trHeight w:hRule="exact" w:val="688"/>
          <w:jc w:val="center"/>
        </w:trPr>
        <w:tc>
          <w:tcPr>
            <w:tcW w:w="627" w:type="dxa"/>
            <w:shd w:val="clear" w:color="auto" w:fill="D9D9D9"/>
            <w:vAlign w:val="center"/>
          </w:tcPr>
          <w:p w14:paraId="46E1F51F" w14:textId="77777777" w:rsidR="00ED3617" w:rsidRDefault="00AC7DD0">
            <w:pPr>
              <w:widowControl/>
              <w:jc w:val="center"/>
              <w:rPr>
                <w:rFonts w:ascii="宋体" w:hAnsi="宋体" w:cs="宋体"/>
                <w:bCs/>
                <w:kern w:val="0"/>
                <w:sz w:val="24"/>
              </w:rPr>
            </w:pPr>
            <w:r>
              <w:rPr>
                <w:rFonts w:ascii="宋体" w:hAnsi="宋体" w:cs="宋体" w:hint="eastAsia"/>
                <w:bCs/>
                <w:kern w:val="0"/>
                <w:sz w:val="24"/>
              </w:rPr>
              <w:t>序号</w:t>
            </w:r>
          </w:p>
        </w:tc>
        <w:tc>
          <w:tcPr>
            <w:tcW w:w="2748" w:type="dxa"/>
            <w:shd w:val="clear" w:color="auto" w:fill="D9D9D9"/>
            <w:vAlign w:val="center"/>
          </w:tcPr>
          <w:p w14:paraId="658581BF" w14:textId="77777777" w:rsidR="00ED3617" w:rsidRDefault="00AC7DD0">
            <w:pPr>
              <w:jc w:val="center"/>
              <w:rPr>
                <w:rFonts w:ascii="宋体" w:hAnsi="宋体"/>
                <w:bCs/>
                <w:sz w:val="24"/>
              </w:rPr>
            </w:pPr>
            <w:r>
              <w:rPr>
                <w:rFonts w:ascii="宋体" w:hAnsi="宋体" w:hint="eastAsia"/>
                <w:bCs/>
                <w:sz w:val="24"/>
              </w:rPr>
              <w:t>设备名称</w:t>
            </w:r>
          </w:p>
        </w:tc>
        <w:tc>
          <w:tcPr>
            <w:tcW w:w="1247" w:type="dxa"/>
            <w:shd w:val="clear" w:color="auto" w:fill="D9D9D9"/>
            <w:vAlign w:val="center"/>
          </w:tcPr>
          <w:p w14:paraId="4DCF7445" w14:textId="77777777" w:rsidR="00ED3617" w:rsidRDefault="00AC7DD0">
            <w:pPr>
              <w:jc w:val="center"/>
              <w:rPr>
                <w:rFonts w:ascii="宋体" w:hAnsi="宋体"/>
                <w:bCs/>
                <w:sz w:val="24"/>
              </w:rPr>
            </w:pPr>
            <w:r>
              <w:rPr>
                <w:rFonts w:ascii="宋体" w:hAnsi="宋体" w:hint="eastAsia"/>
                <w:bCs/>
                <w:sz w:val="24"/>
              </w:rPr>
              <w:t>数量</w:t>
            </w:r>
          </w:p>
        </w:tc>
        <w:tc>
          <w:tcPr>
            <w:tcW w:w="1658" w:type="dxa"/>
            <w:shd w:val="clear" w:color="auto" w:fill="D9D9D9"/>
            <w:vAlign w:val="center"/>
          </w:tcPr>
          <w:p w14:paraId="2AAC6CE2" w14:textId="77777777" w:rsidR="00ED3617" w:rsidRDefault="00AC7DD0">
            <w:pPr>
              <w:snapToGrid w:val="0"/>
              <w:jc w:val="center"/>
              <w:textAlignment w:val="baseline"/>
              <w:rPr>
                <w:rStyle w:val="NormalCharacter"/>
                <w:rFonts w:ascii="宋体" w:hAnsi="宋体" w:cs="宋体"/>
                <w:bCs/>
                <w:sz w:val="24"/>
              </w:rPr>
            </w:pPr>
            <w:r>
              <w:rPr>
                <w:rStyle w:val="NormalCharacter"/>
                <w:rFonts w:ascii="宋体" w:hAnsi="宋体" w:cs="宋体" w:hint="eastAsia"/>
                <w:bCs/>
                <w:sz w:val="24"/>
              </w:rPr>
              <w:t>服务期限</w:t>
            </w:r>
          </w:p>
        </w:tc>
        <w:tc>
          <w:tcPr>
            <w:tcW w:w="2237" w:type="dxa"/>
            <w:shd w:val="clear" w:color="auto" w:fill="D9D9D9"/>
            <w:vAlign w:val="center"/>
          </w:tcPr>
          <w:p w14:paraId="33D9F092" w14:textId="77777777" w:rsidR="00ED3617" w:rsidRDefault="00AC7DD0">
            <w:pPr>
              <w:jc w:val="center"/>
              <w:rPr>
                <w:rFonts w:ascii="宋体" w:hAnsi="宋体"/>
                <w:sz w:val="24"/>
              </w:rPr>
            </w:pPr>
            <w:r>
              <w:rPr>
                <w:rFonts w:ascii="宋体" w:hAnsi="宋体" w:cs="微软雅黑" w:hint="eastAsia"/>
                <w:bCs/>
                <w:sz w:val="24"/>
              </w:rPr>
              <w:t>遴选</w:t>
            </w:r>
            <w:r>
              <w:rPr>
                <w:rFonts w:ascii="宋体" w:hAnsi="宋体" w:hint="eastAsia"/>
                <w:sz w:val="24"/>
              </w:rPr>
              <w:t>服</w:t>
            </w:r>
            <w:r>
              <w:rPr>
                <w:rFonts w:ascii="宋体" w:hAnsi="宋体"/>
                <w:sz w:val="24"/>
              </w:rPr>
              <w:t>务供应</w:t>
            </w:r>
            <w:r>
              <w:rPr>
                <w:rFonts w:ascii="宋体" w:hAnsi="宋体" w:hint="eastAsia"/>
                <w:sz w:val="24"/>
              </w:rPr>
              <w:t>商</w:t>
            </w:r>
          </w:p>
        </w:tc>
      </w:tr>
      <w:tr w:rsidR="00ED3617" w14:paraId="3CD729A3" w14:textId="77777777">
        <w:trPr>
          <w:trHeight w:hRule="exact" w:val="578"/>
          <w:jc w:val="center"/>
        </w:trPr>
        <w:tc>
          <w:tcPr>
            <w:tcW w:w="627" w:type="dxa"/>
            <w:shd w:val="clear" w:color="auto" w:fill="FFFFFF" w:themeFill="background1"/>
            <w:vAlign w:val="center"/>
          </w:tcPr>
          <w:p w14:paraId="487C6504" w14:textId="77777777" w:rsidR="00ED3617" w:rsidRDefault="00AC7DD0">
            <w:pPr>
              <w:widowControl/>
              <w:jc w:val="center"/>
              <w:rPr>
                <w:rFonts w:ascii="宋体" w:hAnsi="宋体" w:cs="宋体"/>
                <w:bCs/>
                <w:kern w:val="0"/>
                <w:sz w:val="24"/>
              </w:rPr>
            </w:pPr>
            <w:r>
              <w:rPr>
                <w:rFonts w:ascii="宋体" w:hAnsi="宋体" w:cs="宋体" w:hint="eastAsia"/>
                <w:bCs/>
                <w:kern w:val="0"/>
                <w:sz w:val="24"/>
              </w:rPr>
              <w:t>1</w:t>
            </w:r>
          </w:p>
        </w:tc>
        <w:tc>
          <w:tcPr>
            <w:tcW w:w="2748" w:type="dxa"/>
            <w:shd w:val="clear" w:color="auto" w:fill="FFFFFF" w:themeFill="background1"/>
            <w:vAlign w:val="center"/>
          </w:tcPr>
          <w:p w14:paraId="673C2E2E" w14:textId="77777777" w:rsidR="00ED3617" w:rsidRDefault="00AC7DD0">
            <w:pPr>
              <w:jc w:val="center"/>
              <w:rPr>
                <w:rFonts w:ascii="宋体" w:hAnsi="宋体"/>
                <w:bCs/>
                <w:sz w:val="24"/>
              </w:rPr>
            </w:pPr>
            <w:r>
              <w:rPr>
                <w:rFonts w:ascii="宋体" w:hAnsi="宋体" w:hint="eastAsia"/>
                <w:bCs/>
                <w:sz w:val="24"/>
              </w:rPr>
              <w:t>自动售货机</w:t>
            </w:r>
          </w:p>
        </w:tc>
        <w:tc>
          <w:tcPr>
            <w:tcW w:w="1247" w:type="dxa"/>
            <w:shd w:val="clear" w:color="auto" w:fill="FFFFFF" w:themeFill="background1"/>
            <w:vAlign w:val="center"/>
          </w:tcPr>
          <w:p w14:paraId="0AC491DA" w14:textId="77777777" w:rsidR="00ED3617" w:rsidRDefault="00AC7DD0">
            <w:pPr>
              <w:jc w:val="center"/>
              <w:rPr>
                <w:rFonts w:ascii="宋体" w:hAnsi="宋体"/>
                <w:bCs/>
                <w:sz w:val="24"/>
              </w:rPr>
            </w:pPr>
            <w:r>
              <w:rPr>
                <w:rFonts w:ascii="宋体" w:hAnsi="宋体" w:hint="eastAsia"/>
                <w:bCs/>
                <w:sz w:val="24"/>
              </w:rPr>
              <w:t>2台</w:t>
            </w:r>
          </w:p>
        </w:tc>
        <w:tc>
          <w:tcPr>
            <w:tcW w:w="1658" w:type="dxa"/>
            <w:vMerge w:val="restart"/>
            <w:shd w:val="clear" w:color="auto" w:fill="FFFFFF" w:themeFill="background1"/>
            <w:vAlign w:val="center"/>
          </w:tcPr>
          <w:p w14:paraId="321C0454" w14:textId="77777777" w:rsidR="00ED3617" w:rsidRDefault="00AC7DD0">
            <w:pPr>
              <w:snapToGrid w:val="0"/>
              <w:jc w:val="center"/>
              <w:textAlignment w:val="baseline"/>
              <w:rPr>
                <w:rStyle w:val="NormalCharacter"/>
                <w:rFonts w:ascii="宋体" w:hAnsi="宋体" w:cs="宋体"/>
                <w:bCs/>
                <w:sz w:val="24"/>
              </w:rPr>
            </w:pPr>
            <w:r>
              <w:rPr>
                <w:rStyle w:val="NormalCharacter"/>
                <w:rFonts w:ascii="宋体" w:hAnsi="宋体" w:cs="宋体" w:hint="eastAsia"/>
                <w:bCs/>
                <w:sz w:val="24"/>
              </w:rPr>
              <w:t>2年</w:t>
            </w:r>
          </w:p>
        </w:tc>
        <w:tc>
          <w:tcPr>
            <w:tcW w:w="2237" w:type="dxa"/>
            <w:vMerge w:val="restart"/>
            <w:shd w:val="clear" w:color="auto" w:fill="FFFFFF" w:themeFill="background1"/>
            <w:vAlign w:val="center"/>
          </w:tcPr>
          <w:p w14:paraId="77DEE3D4" w14:textId="77777777" w:rsidR="00ED3617" w:rsidRDefault="00AC7DD0">
            <w:pPr>
              <w:jc w:val="center"/>
              <w:rPr>
                <w:rFonts w:ascii="宋体" w:hAnsi="宋体" w:cs="微软雅黑"/>
                <w:bCs/>
                <w:sz w:val="24"/>
              </w:rPr>
            </w:pPr>
            <w:r>
              <w:rPr>
                <w:rFonts w:ascii="宋体" w:hAnsi="宋体" w:cs="微软雅黑" w:hint="eastAsia"/>
                <w:bCs/>
                <w:sz w:val="24"/>
              </w:rPr>
              <w:t>1家</w:t>
            </w:r>
          </w:p>
        </w:tc>
      </w:tr>
      <w:tr w:rsidR="00ED3617" w14:paraId="73298650" w14:textId="77777777">
        <w:trPr>
          <w:trHeight w:hRule="exact" w:val="538"/>
          <w:jc w:val="center"/>
        </w:trPr>
        <w:tc>
          <w:tcPr>
            <w:tcW w:w="627" w:type="dxa"/>
            <w:shd w:val="clear" w:color="auto" w:fill="FFFFFF" w:themeFill="background1"/>
            <w:vAlign w:val="center"/>
          </w:tcPr>
          <w:p w14:paraId="2565222A" w14:textId="77777777" w:rsidR="00ED3617" w:rsidRDefault="00AC7DD0">
            <w:pPr>
              <w:widowControl/>
              <w:jc w:val="center"/>
              <w:rPr>
                <w:rFonts w:ascii="宋体" w:hAnsi="宋体" w:cs="宋体"/>
                <w:bCs/>
                <w:kern w:val="0"/>
                <w:sz w:val="24"/>
              </w:rPr>
            </w:pPr>
            <w:r>
              <w:rPr>
                <w:rFonts w:ascii="宋体" w:hAnsi="宋体" w:cs="宋体" w:hint="eastAsia"/>
                <w:bCs/>
                <w:kern w:val="0"/>
                <w:sz w:val="24"/>
              </w:rPr>
              <w:t>2</w:t>
            </w:r>
          </w:p>
        </w:tc>
        <w:tc>
          <w:tcPr>
            <w:tcW w:w="2748" w:type="dxa"/>
            <w:shd w:val="clear" w:color="auto" w:fill="FFFFFF" w:themeFill="background1"/>
            <w:vAlign w:val="center"/>
          </w:tcPr>
          <w:p w14:paraId="33DC77D4" w14:textId="77777777" w:rsidR="00ED3617" w:rsidRDefault="00AC7DD0">
            <w:pPr>
              <w:jc w:val="center"/>
              <w:rPr>
                <w:rFonts w:ascii="宋体" w:hAnsi="宋体"/>
                <w:bCs/>
                <w:sz w:val="24"/>
              </w:rPr>
            </w:pPr>
            <w:r>
              <w:rPr>
                <w:rFonts w:ascii="宋体" w:hAnsi="宋体" w:hint="eastAsia"/>
                <w:bCs/>
                <w:sz w:val="24"/>
              </w:rPr>
              <w:t>自助咖啡机</w:t>
            </w:r>
          </w:p>
        </w:tc>
        <w:tc>
          <w:tcPr>
            <w:tcW w:w="1247" w:type="dxa"/>
            <w:shd w:val="clear" w:color="auto" w:fill="FFFFFF" w:themeFill="background1"/>
            <w:vAlign w:val="center"/>
          </w:tcPr>
          <w:p w14:paraId="2BEDE04D" w14:textId="77777777" w:rsidR="00ED3617" w:rsidRDefault="00AC7DD0">
            <w:pPr>
              <w:jc w:val="center"/>
              <w:rPr>
                <w:rFonts w:ascii="宋体" w:hAnsi="宋体"/>
                <w:bCs/>
                <w:sz w:val="24"/>
              </w:rPr>
            </w:pPr>
            <w:r>
              <w:rPr>
                <w:rFonts w:ascii="宋体" w:hAnsi="宋体" w:hint="eastAsia"/>
                <w:bCs/>
                <w:sz w:val="24"/>
              </w:rPr>
              <w:t>2台</w:t>
            </w:r>
          </w:p>
        </w:tc>
        <w:tc>
          <w:tcPr>
            <w:tcW w:w="1658" w:type="dxa"/>
            <w:vMerge/>
            <w:shd w:val="clear" w:color="auto" w:fill="FFFFFF" w:themeFill="background1"/>
            <w:vAlign w:val="center"/>
          </w:tcPr>
          <w:p w14:paraId="5FC2AD1B" w14:textId="77777777" w:rsidR="00ED3617" w:rsidRDefault="00ED3617">
            <w:pPr>
              <w:snapToGrid w:val="0"/>
              <w:jc w:val="center"/>
              <w:textAlignment w:val="baseline"/>
              <w:rPr>
                <w:rStyle w:val="NormalCharacter"/>
                <w:rFonts w:ascii="宋体" w:hAnsi="宋体" w:cs="宋体"/>
                <w:bCs/>
                <w:sz w:val="24"/>
              </w:rPr>
            </w:pPr>
          </w:p>
        </w:tc>
        <w:tc>
          <w:tcPr>
            <w:tcW w:w="2237" w:type="dxa"/>
            <w:vMerge/>
            <w:shd w:val="clear" w:color="auto" w:fill="FFFFFF" w:themeFill="background1"/>
            <w:vAlign w:val="center"/>
          </w:tcPr>
          <w:p w14:paraId="4A77DB6B" w14:textId="77777777" w:rsidR="00ED3617" w:rsidRDefault="00ED3617">
            <w:pPr>
              <w:jc w:val="center"/>
              <w:rPr>
                <w:rFonts w:ascii="宋体" w:hAnsi="宋体" w:cs="微软雅黑"/>
                <w:bCs/>
                <w:sz w:val="24"/>
              </w:rPr>
            </w:pPr>
          </w:p>
        </w:tc>
      </w:tr>
    </w:tbl>
    <w:p w14:paraId="1B12A13A" w14:textId="77777777" w:rsidR="00ED3617" w:rsidRDefault="00ED3617"/>
    <w:p w14:paraId="34BFF2C8" w14:textId="77777777" w:rsidR="00ED3617" w:rsidRDefault="00AC7DD0">
      <w:pPr>
        <w:rPr>
          <w:rStyle w:val="NormalCharacter"/>
          <w:rFonts w:ascii="宋体" w:hAnsi="宋体" w:cs="宋体"/>
          <w:b/>
          <w:bCs/>
          <w:kern w:val="0"/>
          <w:sz w:val="24"/>
        </w:rPr>
      </w:pPr>
      <w:r>
        <w:rPr>
          <w:rStyle w:val="NormalCharacter"/>
          <w:rFonts w:ascii="宋体" w:hAnsi="宋体" w:cs="宋体" w:hint="eastAsia"/>
          <w:b/>
          <w:bCs/>
          <w:kern w:val="0"/>
          <w:sz w:val="24"/>
        </w:rPr>
        <w:t>（二）项目概况：</w:t>
      </w:r>
    </w:p>
    <w:p w14:paraId="42D1ABC9" w14:textId="77777777" w:rsidR="00ED3617" w:rsidRDefault="00AC7DD0">
      <w:pPr>
        <w:spacing w:line="360" w:lineRule="auto"/>
        <w:ind w:firstLineChars="200" w:firstLine="480"/>
        <w:rPr>
          <w:rFonts w:ascii="宋体" w:hAnsi="宋体"/>
          <w:sz w:val="24"/>
        </w:rPr>
      </w:pPr>
      <w:r>
        <w:rPr>
          <w:rFonts w:ascii="宋体" w:hAnsi="宋体" w:hint="eastAsia"/>
          <w:sz w:val="24"/>
        </w:rPr>
        <w:t>1.本项目拟在佛山市第二人民医院范围内投放以下设备：自动售货机2台（2号楼1楼大堂、2号楼5楼手术室等待区）、自助咖啡机2台（位置待定）。</w:t>
      </w:r>
    </w:p>
    <w:p w14:paraId="00B822A7" w14:textId="77777777" w:rsidR="00ED3617" w:rsidRDefault="00AC7DD0">
      <w:pPr>
        <w:spacing w:line="360" w:lineRule="auto"/>
        <w:ind w:firstLineChars="200" w:firstLine="480"/>
        <w:rPr>
          <w:rFonts w:ascii="宋体" w:hAnsi="宋体"/>
          <w:sz w:val="24"/>
        </w:rPr>
      </w:pPr>
      <w:r>
        <w:rPr>
          <w:rFonts w:ascii="宋体" w:hAnsi="宋体" w:hint="eastAsia"/>
          <w:sz w:val="24"/>
        </w:rPr>
        <w:t>2.中标供应商负责在佛山市第二人民医院范围内指定位置安装自动售货机和咖啡机（以下简称“设备”），设备提供纸巾、饮料、零食等及现磨咖啡（销售产品的清单需经采购人审核确认）。</w:t>
      </w:r>
    </w:p>
    <w:p w14:paraId="331611F9" w14:textId="77777777" w:rsidR="00ED3617" w:rsidRDefault="00AC7DD0">
      <w:pPr>
        <w:spacing w:line="360" w:lineRule="auto"/>
        <w:ind w:firstLineChars="200" w:firstLine="480"/>
        <w:rPr>
          <w:rFonts w:ascii="宋体" w:hAnsi="宋体"/>
          <w:sz w:val="24"/>
        </w:rPr>
      </w:pPr>
      <w:r>
        <w:rPr>
          <w:rFonts w:ascii="宋体" w:hAnsi="宋体" w:hint="eastAsia"/>
          <w:sz w:val="24"/>
        </w:rPr>
        <w:t>3.采购人提供场地及电源，中标供应商负责投放设备及进行日常维护管理，并按季度支付场地租用服务费。</w:t>
      </w:r>
    </w:p>
    <w:p w14:paraId="70BC44DD" w14:textId="77777777" w:rsidR="00ED3617" w:rsidRDefault="00AC7DD0">
      <w:pPr>
        <w:spacing w:beforeLines="50" w:before="156"/>
        <w:rPr>
          <w:rStyle w:val="NormalCharacter"/>
          <w:rFonts w:ascii="宋体" w:hAnsi="宋体" w:cs="宋体"/>
          <w:b/>
          <w:bCs/>
          <w:kern w:val="0"/>
          <w:sz w:val="24"/>
        </w:rPr>
      </w:pPr>
      <w:r>
        <w:rPr>
          <w:rStyle w:val="NormalCharacter"/>
          <w:rFonts w:ascii="宋体" w:hAnsi="宋体" w:cs="宋体" w:hint="eastAsia"/>
          <w:b/>
          <w:bCs/>
          <w:kern w:val="0"/>
          <w:sz w:val="24"/>
        </w:rPr>
        <w:t>（三）项目技术条款要求：</w:t>
      </w:r>
    </w:p>
    <w:tbl>
      <w:tblPr>
        <w:tblStyle w:val="a3"/>
        <w:tblW w:w="0" w:type="auto"/>
        <w:tblLook w:val="04A0" w:firstRow="1" w:lastRow="0" w:firstColumn="1" w:lastColumn="0" w:noHBand="0" w:noVBand="1"/>
      </w:tblPr>
      <w:tblGrid>
        <w:gridCol w:w="939"/>
        <w:gridCol w:w="7583"/>
      </w:tblGrid>
      <w:tr w:rsidR="00ED3617" w14:paraId="0DEBAEA2" w14:textId="77777777">
        <w:tc>
          <w:tcPr>
            <w:tcW w:w="8522" w:type="dxa"/>
            <w:gridSpan w:val="2"/>
            <w:shd w:val="clear" w:color="auto" w:fill="CFCDCD" w:themeFill="background2" w:themeFillShade="E5"/>
          </w:tcPr>
          <w:p w14:paraId="01AABB9A" w14:textId="77777777" w:rsidR="00ED3617" w:rsidRDefault="00AC7DD0">
            <w:pPr>
              <w:spacing w:line="360" w:lineRule="auto"/>
              <w:jc w:val="left"/>
              <w:rPr>
                <w:rFonts w:ascii="宋体" w:hAnsi="宋体"/>
                <w:sz w:val="24"/>
              </w:rPr>
            </w:pPr>
            <w:r>
              <w:rPr>
                <w:rFonts w:ascii="宋体" w:hAnsi="宋体" w:hint="eastAsia"/>
                <w:sz w:val="24"/>
              </w:rPr>
              <w:t>附表1：自助售货机</w:t>
            </w:r>
          </w:p>
        </w:tc>
      </w:tr>
      <w:tr w:rsidR="00ED3617" w14:paraId="59C20EEB" w14:textId="77777777">
        <w:tc>
          <w:tcPr>
            <w:tcW w:w="939" w:type="dxa"/>
            <w:shd w:val="clear" w:color="auto" w:fill="CFCDCD" w:themeFill="background2" w:themeFillShade="E5"/>
          </w:tcPr>
          <w:p w14:paraId="25972C5C" w14:textId="77777777" w:rsidR="00ED3617" w:rsidRDefault="00AC7DD0">
            <w:pPr>
              <w:spacing w:line="360" w:lineRule="auto"/>
              <w:jc w:val="center"/>
              <w:rPr>
                <w:rFonts w:ascii="宋体" w:hAnsi="宋体"/>
                <w:sz w:val="24"/>
              </w:rPr>
            </w:pPr>
            <w:r>
              <w:rPr>
                <w:rFonts w:ascii="宋体" w:hAnsi="宋体" w:hint="eastAsia"/>
                <w:sz w:val="24"/>
              </w:rPr>
              <w:t>序号</w:t>
            </w:r>
          </w:p>
        </w:tc>
        <w:tc>
          <w:tcPr>
            <w:tcW w:w="7583" w:type="dxa"/>
            <w:shd w:val="clear" w:color="auto" w:fill="CFCDCD" w:themeFill="background2" w:themeFillShade="E5"/>
          </w:tcPr>
          <w:p w14:paraId="338D960C" w14:textId="77777777" w:rsidR="00ED3617" w:rsidRDefault="00AC7DD0">
            <w:pPr>
              <w:spacing w:line="360" w:lineRule="auto"/>
              <w:jc w:val="center"/>
              <w:rPr>
                <w:rFonts w:ascii="宋体" w:hAnsi="宋体"/>
                <w:sz w:val="24"/>
              </w:rPr>
            </w:pPr>
            <w:r>
              <w:rPr>
                <w:rFonts w:ascii="宋体" w:hAnsi="宋体" w:hint="eastAsia"/>
                <w:sz w:val="24"/>
              </w:rPr>
              <w:t>技术条款要求</w:t>
            </w:r>
          </w:p>
        </w:tc>
      </w:tr>
      <w:tr w:rsidR="00ED3617" w14:paraId="549FCF02" w14:textId="77777777">
        <w:tc>
          <w:tcPr>
            <w:tcW w:w="939" w:type="dxa"/>
            <w:vAlign w:val="center"/>
          </w:tcPr>
          <w:p w14:paraId="04C32EEF"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1</w:t>
            </w:r>
          </w:p>
        </w:tc>
        <w:tc>
          <w:tcPr>
            <w:tcW w:w="7583" w:type="dxa"/>
            <w:vAlign w:val="center"/>
          </w:tcPr>
          <w:p w14:paraId="4EEC26F8" w14:textId="77777777" w:rsidR="00ED3617" w:rsidRDefault="00AC7DD0">
            <w:pPr>
              <w:spacing w:line="360" w:lineRule="auto"/>
              <w:rPr>
                <w:rFonts w:ascii="宋体" w:hAnsi="宋体"/>
                <w:sz w:val="24"/>
              </w:rPr>
            </w:pPr>
            <w:r>
              <w:rPr>
                <w:rFonts w:ascii="宋体" w:hAnsi="宋体" w:hint="eastAsia"/>
                <w:sz w:val="24"/>
              </w:rPr>
              <w:t>设备质量：设备必须符合中华人民共和国相关质量、安全、2级能耗或以上环保标准，具有出厂合格证、出厂</w:t>
            </w:r>
            <w:r>
              <w:rPr>
                <w:rFonts w:ascii="宋体" w:hAnsi="宋体"/>
                <w:sz w:val="24"/>
              </w:rPr>
              <w:t>2</w:t>
            </w:r>
            <w:r>
              <w:rPr>
                <w:rFonts w:ascii="宋体" w:hAnsi="宋体" w:hint="eastAsia"/>
                <w:sz w:val="24"/>
              </w:rPr>
              <w:t>年内产品。</w:t>
            </w:r>
          </w:p>
        </w:tc>
      </w:tr>
      <w:tr w:rsidR="00ED3617" w14:paraId="14ABD55D" w14:textId="77777777">
        <w:trPr>
          <w:trHeight w:val="443"/>
        </w:trPr>
        <w:tc>
          <w:tcPr>
            <w:tcW w:w="939" w:type="dxa"/>
            <w:vAlign w:val="center"/>
          </w:tcPr>
          <w:p w14:paraId="11D5748B"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2</w:t>
            </w:r>
          </w:p>
        </w:tc>
        <w:tc>
          <w:tcPr>
            <w:tcW w:w="7583" w:type="dxa"/>
            <w:vAlign w:val="center"/>
          </w:tcPr>
          <w:p w14:paraId="44E4B2CA" w14:textId="77777777" w:rsidR="00ED3617" w:rsidRDefault="00AC7DD0">
            <w:pPr>
              <w:spacing w:line="360" w:lineRule="auto"/>
              <w:rPr>
                <w:rFonts w:ascii="宋体" w:hAnsi="宋体"/>
                <w:sz w:val="24"/>
              </w:rPr>
            </w:pPr>
            <w:r>
              <w:rPr>
                <w:rFonts w:ascii="宋体" w:hAnsi="宋体" w:hint="eastAsia"/>
                <w:sz w:val="24"/>
              </w:rPr>
              <w:t>设备安装：合同经双方签字盖章确认生效后，投标人在双方约定的时间和位置安装设备，确保设备能正常安全运行。设备运输、安装、调试等费用由投标人承担。</w:t>
            </w:r>
          </w:p>
        </w:tc>
      </w:tr>
      <w:tr w:rsidR="00ED3617" w14:paraId="0F027291" w14:textId="77777777">
        <w:trPr>
          <w:trHeight w:val="443"/>
        </w:trPr>
        <w:tc>
          <w:tcPr>
            <w:tcW w:w="939" w:type="dxa"/>
            <w:vAlign w:val="center"/>
          </w:tcPr>
          <w:p w14:paraId="1F250C6E" w14:textId="77777777" w:rsidR="00ED3617" w:rsidRDefault="00AC7DD0">
            <w:pPr>
              <w:pStyle w:val="11"/>
              <w:spacing w:line="360" w:lineRule="auto"/>
              <w:ind w:firstLineChars="0" w:firstLine="0"/>
              <w:jc w:val="center"/>
              <w:rPr>
                <w:rFonts w:ascii="宋体" w:hAnsi="宋体"/>
                <w:color w:val="000000"/>
                <w:sz w:val="24"/>
                <w:szCs w:val="24"/>
              </w:rPr>
            </w:pPr>
            <w:r>
              <w:rPr>
                <w:rFonts w:ascii="宋体" w:hAnsi="宋体" w:hint="eastAsia"/>
                <w:color w:val="000000"/>
                <w:sz w:val="24"/>
                <w:szCs w:val="24"/>
              </w:rPr>
              <w:t>3</w:t>
            </w:r>
          </w:p>
        </w:tc>
        <w:tc>
          <w:tcPr>
            <w:tcW w:w="7583" w:type="dxa"/>
            <w:vAlign w:val="center"/>
          </w:tcPr>
          <w:p w14:paraId="6B5AA1EA" w14:textId="77777777" w:rsidR="00ED3617" w:rsidRDefault="00AC7DD0">
            <w:pPr>
              <w:spacing w:line="360" w:lineRule="auto"/>
              <w:rPr>
                <w:rFonts w:ascii="宋体" w:hAnsi="宋体"/>
                <w:sz w:val="24"/>
              </w:rPr>
            </w:pPr>
            <w:r>
              <w:rPr>
                <w:rFonts w:ascii="宋体" w:hAnsi="宋体" w:cs="宋体" w:hint="eastAsia"/>
                <w:sz w:val="24"/>
              </w:rPr>
              <w:t>操作功能：</w:t>
            </w:r>
            <w:r>
              <w:rPr>
                <w:rFonts w:ascii="宋体" w:hAnsi="宋体" w:cs="宋体"/>
                <w:sz w:val="24"/>
              </w:rPr>
              <w:t>操作简单方便的支付方式</w:t>
            </w:r>
            <w:r>
              <w:rPr>
                <w:rFonts w:ascii="宋体" w:hAnsi="宋体" w:cs="宋体" w:hint="eastAsia"/>
                <w:sz w:val="24"/>
              </w:rPr>
              <w:t>，</w:t>
            </w:r>
            <w:r>
              <w:rPr>
                <w:rFonts w:ascii="宋体" w:hAnsi="宋体" w:cs="宋体"/>
                <w:sz w:val="24"/>
              </w:rPr>
              <w:t>须支持支付宝、微信等多种无线支付方式；必须具备触摸屏选择操作功能</w:t>
            </w:r>
            <w:r>
              <w:rPr>
                <w:rFonts w:ascii="宋体" w:hAnsi="宋体" w:cs="宋体" w:hint="eastAsia"/>
                <w:sz w:val="24"/>
              </w:rPr>
              <w:t>。</w:t>
            </w:r>
          </w:p>
        </w:tc>
      </w:tr>
      <w:tr w:rsidR="00ED3617" w14:paraId="7A636BC3" w14:textId="77777777">
        <w:tc>
          <w:tcPr>
            <w:tcW w:w="939" w:type="dxa"/>
            <w:vAlign w:val="center"/>
          </w:tcPr>
          <w:p w14:paraId="6BF1CF28"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4</w:t>
            </w:r>
          </w:p>
        </w:tc>
        <w:tc>
          <w:tcPr>
            <w:tcW w:w="7583" w:type="dxa"/>
            <w:vAlign w:val="center"/>
          </w:tcPr>
          <w:p w14:paraId="36A5315C" w14:textId="77777777" w:rsidR="00ED3617" w:rsidRDefault="00AC7DD0">
            <w:pPr>
              <w:spacing w:line="360" w:lineRule="auto"/>
              <w:rPr>
                <w:rFonts w:ascii="宋体" w:hAnsi="宋体"/>
                <w:sz w:val="24"/>
              </w:rPr>
            </w:pPr>
            <w:r>
              <w:rPr>
                <w:rFonts w:hint="eastAsia"/>
                <w:sz w:val="24"/>
              </w:rPr>
              <w:t>设备维保：服务期内，投标人负责对设备进行日常巡检和维护保养，设备系统或硬件发生故障，投标人需及时到现场检查维修或更换设备，产生费用由投标人承担。</w:t>
            </w:r>
            <w:r>
              <w:rPr>
                <w:sz w:val="24"/>
              </w:rPr>
              <w:t xml:space="preserve"> </w:t>
            </w:r>
          </w:p>
        </w:tc>
      </w:tr>
      <w:tr w:rsidR="00ED3617" w14:paraId="4F2EB87C" w14:textId="77777777">
        <w:tc>
          <w:tcPr>
            <w:tcW w:w="939" w:type="dxa"/>
            <w:vAlign w:val="center"/>
          </w:tcPr>
          <w:p w14:paraId="532A13C5"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lastRenderedPageBreak/>
              <w:t>5</w:t>
            </w:r>
          </w:p>
        </w:tc>
        <w:tc>
          <w:tcPr>
            <w:tcW w:w="7583" w:type="dxa"/>
            <w:vAlign w:val="center"/>
          </w:tcPr>
          <w:p w14:paraId="10455731" w14:textId="77777777" w:rsidR="00ED3617" w:rsidRDefault="00AC7DD0">
            <w:pPr>
              <w:spacing w:line="360" w:lineRule="auto"/>
              <w:rPr>
                <w:rFonts w:ascii="宋体" w:hAnsi="宋体"/>
                <w:sz w:val="24"/>
              </w:rPr>
            </w:pPr>
            <w:r>
              <w:rPr>
                <w:rFonts w:hint="eastAsia"/>
                <w:sz w:val="24"/>
              </w:rPr>
              <w:t>设备更新：服务期内，如</w:t>
            </w:r>
            <w:r>
              <w:rPr>
                <w:sz w:val="24"/>
              </w:rPr>
              <w:t>设备更新换代</w:t>
            </w:r>
            <w:r>
              <w:rPr>
                <w:rFonts w:hint="eastAsia"/>
                <w:sz w:val="24"/>
              </w:rPr>
              <w:t>，投标人应及时对采购人在用设备进行升级或更换新设备。</w:t>
            </w:r>
          </w:p>
        </w:tc>
      </w:tr>
      <w:tr w:rsidR="00ED3617" w14:paraId="55F31442" w14:textId="77777777">
        <w:tc>
          <w:tcPr>
            <w:tcW w:w="939" w:type="dxa"/>
            <w:vAlign w:val="center"/>
          </w:tcPr>
          <w:p w14:paraId="4E68440A"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6</w:t>
            </w:r>
          </w:p>
        </w:tc>
        <w:tc>
          <w:tcPr>
            <w:tcW w:w="7583" w:type="dxa"/>
            <w:vAlign w:val="center"/>
          </w:tcPr>
          <w:p w14:paraId="1107090E" w14:textId="77777777" w:rsidR="00ED3617" w:rsidRDefault="00AC7DD0">
            <w:pPr>
              <w:spacing w:line="360" w:lineRule="auto"/>
              <w:rPr>
                <w:rFonts w:ascii="宋体" w:hAnsi="宋体"/>
                <w:sz w:val="24"/>
              </w:rPr>
            </w:pPr>
            <w:r>
              <w:rPr>
                <w:rFonts w:ascii="宋体" w:hAnsi="宋体" w:cs="宋体" w:hint="eastAsia"/>
                <w:sz w:val="24"/>
                <w:szCs w:val="20"/>
                <w:lang w:bidi="ar"/>
              </w:rPr>
              <w:t>食品</w:t>
            </w:r>
            <w:r>
              <w:rPr>
                <w:rFonts w:ascii="宋体" w:hAnsi="宋体" w:cs="宋体"/>
                <w:sz w:val="24"/>
                <w:szCs w:val="20"/>
                <w:lang w:bidi="ar"/>
              </w:rPr>
              <w:t>安全</w:t>
            </w:r>
            <w:r>
              <w:rPr>
                <w:rFonts w:ascii="宋体" w:hAnsi="宋体" w:cs="宋体" w:hint="eastAsia"/>
                <w:sz w:val="24"/>
                <w:szCs w:val="20"/>
                <w:lang w:bidi="ar"/>
              </w:rPr>
              <w:t>：投标人需确保售买商</w:t>
            </w:r>
            <w:r>
              <w:rPr>
                <w:rFonts w:ascii="宋体" w:hAnsi="宋体" w:cs="宋体"/>
                <w:sz w:val="24"/>
                <w:szCs w:val="20"/>
                <w:lang w:bidi="ar"/>
              </w:rPr>
              <w:t>品都</w:t>
            </w:r>
            <w:r>
              <w:rPr>
                <w:rFonts w:ascii="宋体" w:hAnsi="宋体" w:cs="宋体" w:hint="eastAsia"/>
                <w:sz w:val="24"/>
                <w:szCs w:val="20"/>
                <w:lang w:bidi="ar"/>
              </w:rPr>
              <w:t>是从</w:t>
            </w:r>
            <w:r>
              <w:rPr>
                <w:rFonts w:ascii="宋体" w:hAnsi="宋体" w:cs="宋体"/>
                <w:sz w:val="24"/>
                <w:szCs w:val="20"/>
                <w:lang w:bidi="ar"/>
              </w:rPr>
              <w:t>正规</w:t>
            </w:r>
            <w:r>
              <w:rPr>
                <w:rFonts w:ascii="宋体" w:hAnsi="宋体" w:cs="宋体" w:hint="eastAsia"/>
                <w:sz w:val="24"/>
                <w:szCs w:val="20"/>
                <w:lang w:bidi="ar"/>
              </w:rPr>
              <w:t>渠</w:t>
            </w:r>
            <w:r>
              <w:rPr>
                <w:rFonts w:ascii="宋体" w:hAnsi="宋体" w:cs="宋体"/>
                <w:sz w:val="24"/>
                <w:szCs w:val="20"/>
                <w:lang w:bidi="ar"/>
              </w:rPr>
              <w:t>道采购</w:t>
            </w:r>
            <w:r>
              <w:rPr>
                <w:rFonts w:ascii="宋体" w:hAnsi="宋体" w:cs="宋体" w:hint="eastAsia"/>
                <w:sz w:val="24"/>
                <w:szCs w:val="20"/>
                <w:lang w:bidi="ar"/>
              </w:rPr>
              <w:t>，投标人所提供的所有商品必须符合卫生标准和营养要求,</w:t>
            </w:r>
            <w:r>
              <w:rPr>
                <w:rFonts w:ascii="宋体" w:hAnsi="宋体" w:cs="F5" w:hint="eastAsia"/>
                <w:kern w:val="0"/>
                <w:sz w:val="24"/>
              </w:rPr>
              <w:t xml:space="preserve"> 因</w:t>
            </w:r>
            <w:r>
              <w:rPr>
                <w:rFonts w:ascii="宋体" w:hAnsi="宋体" w:cs="宋体" w:hint="eastAsia"/>
                <w:sz w:val="24"/>
                <w:szCs w:val="20"/>
                <w:lang w:bidi="ar"/>
              </w:rPr>
              <w:t>售买商</w:t>
            </w:r>
            <w:r>
              <w:rPr>
                <w:rFonts w:ascii="宋体" w:hAnsi="宋体" w:cs="宋体"/>
                <w:sz w:val="24"/>
                <w:szCs w:val="20"/>
                <w:lang w:bidi="ar"/>
              </w:rPr>
              <w:t>品</w:t>
            </w:r>
            <w:r>
              <w:rPr>
                <w:rFonts w:ascii="宋体" w:hAnsi="宋体" w:cs="F5" w:hint="eastAsia"/>
                <w:kern w:val="0"/>
                <w:sz w:val="24"/>
              </w:rPr>
              <w:t>原因引起的一切纠纷由投标人自行承担和处理。</w:t>
            </w:r>
          </w:p>
        </w:tc>
      </w:tr>
      <w:tr w:rsidR="00ED3617" w14:paraId="1A105AB7" w14:textId="77777777">
        <w:tc>
          <w:tcPr>
            <w:tcW w:w="939" w:type="dxa"/>
            <w:vAlign w:val="center"/>
          </w:tcPr>
          <w:p w14:paraId="695D0E54"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7</w:t>
            </w:r>
          </w:p>
        </w:tc>
        <w:tc>
          <w:tcPr>
            <w:tcW w:w="7583" w:type="dxa"/>
            <w:vAlign w:val="center"/>
          </w:tcPr>
          <w:p w14:paraId="31FB8B00" w14:textId="77777777" w:rsidR="00ED3617" w:rsidRDefault="00AC7DD0">
            <w:pPr>
              <w:spacing w:line="360" w:lineRule="auto"/>
              <w:rPr>
                <w:rFonts w:ascii="宋体" w:hAnsi="宋体"/>
                <w:sz w:val="24"/>
              </w:rPr>
            </w:pPr>
            <w:r>
              <w:rPr>
                <w:rFonts w:ascii="宋体" w:hAnsi="宋体" w:cs="宋体" w:hint="eastAsia"/>
                <w:sz w:val="24"/>
                <w:szCs w:val="20"/>
                <w:lang w:bidi="ar"/>
              </w:rPr>
              <w:t>拟投放所有商品的生产商必须具有《企业法人营业执照》、《食品流通许可证》、《全国工业产品生产许可证》。</w:t>
            </w:r>
          </w:p>
        </w:tc>
      </w:tr>
      <w:tr w:rsidR="00ED3617" w14:paraId="3D8FC4DF" w14:textId="77777777">
        <w:tc>
          <w:tcPr>
            <w:tcW w:w="939" w:type="dxa"/>
            <w:vAlign w:val="center"/>
          </w:tcPr>
          <w:p w14:paraId="0074DE8C"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8</w:t>
            </w:r>
          </w:p>
        </w:tc>
        <w:tc>
          <w:tcPr>
            <w:tcW w:w="7583" w:type="dxa"/>
            <w:vAlign w:val="center"/>
          </w:tcPr>
          <w:p w14:paraId="1E8A5FF4" w14:textId="77777777" w:rsidR="00ED3617" w:rsidRDefault="00AC7DD0">
            <w:pPr>
              <w:spacing w:line="360" w:lineRule="auto"/>
              <w:rPr>
                <w:rFonts w:ascii="宋体" w:hAnsi="宋体"/>
                <w:sz w:val="24"/>
              </w:rPr>
            </w:pPr>
            <w:r>
              <w:rPr>
                <w:rFonts w:ascii="宋体" w:hAnsi="宋体" w:cs="宋体" w:hint="eastAsia"/>
                <w:sz w:val="24"/>
                <w:szCs w:val="20"/>
                <w:lang w:bidi="ar"/>
              </w:rPr>
              <w:t>拟投放所有商品基本要求：外包装完好，有QS标志，标明品名、厂名、重量、生产日期、保质期或保存期、执行标准，剩余质保期不少于三分二，具有产品合格证。</w:t>
            </w:r>
          </w:p>
        </w:tc>
      </w:tr>
      <w:tr w:rsidR="00ED3617" w14:paraId="1F8B3763" w14:textId="77777777">
        <w:tc>
          <w:tcPr>
            <w:tcW w:w="939" w:type="dxa"/>
            <w:vAlign w:val="center"/>
          </w:tcPr>
          <w:p w14:paraId="4F806AF3"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9</w:t>
            </w:r>
          </w:p>
        </w:tc>
        <w:tc>
          <w:tcPr>
            <w:tcW w:w="7583" w:type="dxa"/>
            <w:vAlign w:val="center"/>
          </w:tcPr>
          <w:p w14:paraId="0C93DCD3" w14:textId="77777777" w:rsidR="00ED3617" w:rsidRDefault="00AC7DD0">
            <w:pPr>
              <w:spacing w:line="360" w:lineRule="auto"/>
              <w:rPr>
                <w:rFonts w:ascii="宋体" w:hAnsi="宋体"/>
                <w:sz w:val="24"/>
              </w:rPr>
            </w:pPr>
            <w:r>
              <w:rPr>
                <w:rFonts w:ascii="宋体" w:hAnsi="宋体" w:cs="宋体" w:hint="eastAsia"/>
                <w:sz w:val="24"/>
                <w:szCs w:val="20"/>
                <w:lang w:bidi="ar"/>
              </w:rPr>
              <w:t>售卖的所</w:t>
            </w:r>
            <w:r>
              <w:rPr>
                <w:rFonts w:ascii="宋体" w:hAnsi="宋体" w:cs="宋体"/>
                <w:sz w:val="24"/>
                <w:szCs w:val="20"/>
                <w:lang w:bidi="ar"/>
              </w:rPr>
              <w:t>有商品</w:t>
            </w:r>
            <w:r>
              <w:rPr>
                <w:rFonts w:ascii="宋体" w:hAnsi="宋体" w:cs="宋体" w:hint="eastAsia"/>
                <w:sz w:val="24"/>
                <w:szCs w:val="20"/>
                <w:lang w:bidi="ar"/>
              </w:rPr>
              <w:t>需经采购人确</w:t>
            </w:r>
            <w:r>
              <w:rPr>
                <w:rFonts w:ascii="宋体" w:hAnsi="宋体" w:cs="宋体"/>
                <w:sz w:val="24"/>
                <w:szCs w:val="20"/>
                <w:lang w:bidi="ar"/>
              </w:rPr>
              <w:t>认后才能</w:t>
            </w:r>
            <w:r>
              <w:rPr>
                <w:rFonts w:ascii="宋体" w:hAnsi="宋体" w:cs="宋体" w:hint="eastAsia"/>
                <w:sz w:val="24"/>
                <w:szCs w:val="20"/>
                <w:lang w:bidi="ar"/>
              </w:rPr>
              <w:t>在</w:t>
            </w:r>
            <w:r>
              <w:rPr>
                <w:rFonts w:ascii="宋体" w:hAnsi="宋体" w:cs="宋体"/>
                <w:sz w:val="24"/>
                <w:szCs w:val="20"/>
                <w:lang w:bidi="ar"/>
              </w:rPr>
              <w:t>自助机</w:t>
            </w:r>
            <w:r>
              <w:rPr>
                <w:rFonts w:ascii="宋体" w:hAnsi="宋体" w:cs="宋体" w:hint="eastAsia"/>
                <w:sz w:val="24"/>
                <w:szCs w:val="20"/>
                <w:lang w:bidi="ar"/>
              </w:rPr>
              <w:t>售</w:t>
            </w:r>
            <w:r>
              <w:rPr>
                <w:rFonts w:ascii="宋体" w:hAnsi="宋体" w:cs="宋体"/>
                <w:sz w:val="24"/>
                <w:szCs w:val="20"/>
                <w:lang w:bidi="ar"/>
              </w:rPr>
              <w:t>买</w:t>
            </w:r>
            <w:r>
              <w:rPr>
                <w:rFonts w:ascii="宋体" w:hAnsi="宋体" w:cs="宋体" w:hint="eastAsia"/>
                <w:sz w:val="24"/>
                <w:szCs w:val="20"/>
                <w:lang w:bidi="ar"/>
              </w:rPr>
              <w:t>。</w:t>
            </w:r>
          </w:p>
        </w:tc>
      </w:tr>
      <w:tr w:rsidR="00ED3617" w14:paraId="54CE07FF" w14:textId="77777777">
        <w:tc>
          <w:tcPr>
            <w:tcW w:w="939" w:type="dxa"/>
            <w:vAlign w:val="center"/>
          </w:tcPr>
          <w:p w14:paraId="3AD8954D"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10</w:t>
            </w:r>
          </w:p>
        </w:tc>
        <w:tc>
          <w:tcPr>
            <w:tcW w:w="7583" w:type="dxa"/>
            <w:vAlign w:val="center"/>
          </w:tcPr>
          <w:p w14:paraId="21E477A0" w14:textId="77777777" w:rsidR="00ED3617" w:rsidRDefault="00AC7DD0">
            <w:pPr>
              <w:spacing w:line="360" w:lineRule="auto"/>
              <w:rPr>
                <w:rFonts w:ascii="宋体" w:hAnsi="宋体" w:cs="宋体"/>
                <w:sz w:val="24"/>
                <w:szCs w:val="20"/>
                <w:lang w:bidi="ar"/>
              </w:rPr>
            </w:pPr>
            <w:r>
              <w:rPr>
                <w:color w:val="333333"/>
                <w:sz w:val="24"/>
                <w:shd w:val="clear" w:color="auto" w:fill="FFFFFF"/>
              </w:rPr>
              <w:t>每台</w:t>
            </w:r>
            <w:r>
              <w:rPr>
                <w:rFonts w:hint="eastAsia"/>
                <w:color w:val="333333"/>
                <w:sz w:val="24"/>
                <w:shd w:val="clear" w:color="auto" w:fill="FFFFFF"/>
              </w:rPr>
              <w:t>自助售货</w:t>
            </w:r>
            <w:r>
              <w:rPr>
                <w:color w:val="333333"/>
                <w:sz w:val="24"/>
                <w:shd w:val="clear" w:color="auto" w:fill="FFFFFF"/>
              </w:rPr>
              <w:t>机用于播放的电子屏幕不得多于</w:t>
            </w:r>
            <w:r>
              <w:rPr>
                <w:color w:val="333333"/>
                <w:sz w:val="24"/>
                <w:shd w:val="clear" w:color="auto" w:fill="FFFFFF"/>
              </w:rPr>
              <w:t>1</w:t>
            </w:r>
            <w:r>
              <w:rPr>
                <w:color w:val="333333"/>
                <w:sz w:val="24"/>
                <w:shd w:val="clear" w:color="auto" w:fill="FFFFFF"/>
              </w:rPr>
              <w:t>块，不大于</w:t>
            </w:r>
            <w:r>
              <w:rPr>
                <w:color w:val="333333"/>
                <w:sz w:val="24"/>
                <w:shd w:val="clear" w:color="auto" w:fill="FFFFFF"/>
              </w:rPr>
              <w:t>36</w:t>
            </w:r>
            <w:r>
              <w:rPr>
                <w:color w:val="333333"/>
                <w:sz w:val="24"/>
                <w:shd w:val="clear" w:color="auto" w:fill="FFFFFF"/>
              </w:rPr>
              <w:t>英寸</w:t>
            </w:r>
          </w:p>
        </w:tc>
      </w:tr>
      <w:tr w:rsidR="00ED3617" w14:paraId="30C05B91" w14:textId="77777777">
        <w:tc>
          <w:tcPr>
            <w:tcW w:w="939" w:type="dxa"/>
            <w:vAlign w:val="center"/>
          </w:tcPr>
          <w:p w14:paraId="7F15976D"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11</w:t>
            </w:r>
          </w:p>
        </w:tc>
        <w:tc>
          <w:tcPr>
            <w:tcW w:w="7583" w:type="dxa"/>
            <w:vAlign w:val="center"/>
          </w:tcPr>
          <w:p w14:paraId="7A5F2FF9" w14:textId="77777777" w:rsidR="00ED3617" w:rsidRDefault="00AC7DD0">
            <w:pPr>
              <w:spacing w:line="360" w:lineRule="auto"/>
              <w:rPr>
                <w:rFonts w:ascii="宋体" w:hAnsi="宋体"/>
                <w:sz w:val="24"/>
              </w:rPr>
            </w:pPr>
            <w:r>
              <w:rPr>
                <w:rFonts w:ascii="宋体" w:hAnsi="宋体" w:cs="宋体" w:hint="eastAsia"/>
                <w:sz w:val="24"/>
                <w:szCs w:val="20"/>
                <w:lang w:bidi="ar"/>
              </w:rPr>
              <w:t>广告投</w:t>
            </w:r>
            <w:r>
              <w:rPr>
                <w:rFonts w:ascii="宋体" w:hAnsi="宋体" w:cs="宋体"/>
                <w:sz w:val="24"/>
                <w:szCs w:val="20"/>
                <w:lang w:bidi="ar"/>
              </w:rPr>
              <w:t>放</w:t>
            </w:r>
            <w:r>
              <w:rPr>
                <w:rFonts w:ascii="宋体" w:hAnsi="宋体" w:cs="宋体" w:hint="eastAsia"/>
                <w:sz w:val="24"/>
                <w:szCs w:val="20"/>
                <w:lang w:bidi="ar"/>
              </w:rPr>
              <w:t>：不允许通过电子屏幕进行与本项目无关的广告、推广、推送、引流、获客等其他活动。</w:t>
            </w:r>
          </w:p>
        </w:tc>
      </w:tr>
    </w:tbl>
    <w:p w14:paraId="5E85AA1B" w14:textId="77777777" w:rsidR="00ED3617" w:rsidRDefault="00ED3617">
      <w:pPr>
        <w:spacing w:line="360" w:lineRule="auto"/>
        <w:ind w:firstLineChars="200" w:firstLine="480"/>
        <w:rPr>
          <w:rFonts w:ascii="宋体" w:hAnsi="宋体"/>
          <w:sz w:val="24"/>
        </w:rPr>
      </w:pPr>
    </w:p>
    <w:tbl>
      <w:tblPr>
        <w:tblStyle w:val="a3"/>
        <w:tblW w:w="0" w:type="auto"/>
        <w:tblLook w:val="04A0" w:firstRow="1" w:lastRow="0" w:firstColumn="1" w:lastColumn="0" w:noHBand="0" w:noVBand="1"/>
      </w:tblPr>
      <w:tblGrid>
        <w:gridCol w:w="939"/>
        <w:gridCol w:w="7583"/>
      </w:tblGrid>
      <w:tr w:rsidR="00ED3617" w14:paraId="322AC9E5" w14:textId="77777777">
        <w:tc>
          <w:tcPr>
            <w:tcW w:w="8522" w:type="dxa"/>
            <w:gridSpan w:val="2"/>
            <w:shd w:val="clear" w:color="auto" w:fill="CFCDCD" w:themeFill="background2" w:themeFillShade="E5"/>
          </w:tcPr>
          <w:p w14:paraId="48DBC53E" w14:textId="77777777" w:rsidR="00ED3617" w:rsidRDefault="00AC7DD0">
            <w:pPr>
              <w:spacing w:line="360" w:lineRule="auto"/>
              <w:jc w:val="left"/>
              <w:rPr>
                <w:rFonts w:ascii="宋体" w:hAnsi="宋体"/>
                <w:sz w:val="24"/>
              </w:rPr>
            </w:pPr>
            <w:r>
              <w:rPr>
                <w:rFonts w:ascii="宋体" w:hAnsi="宋体" w:hint="eastAsia"/>
                <w:sz w:val="24"/>
              </w:rPr>
              <w:t>附表2：自助咖啡机</w:t>
            </w:r>
          </w:p>
        </w:tc>
      </w:tr>
      <w:tr w:rsidR="00ED3617" w14:paraId="0E0845FA" w14:textId="77777777">
        <w:tc>
          <w:tcPr>
            <w:tcW w:w="939" w:type="dxa"/>
            <w:shd w:val="clear" w:color="auto" w:fill="CFCDCD" w:themeFill="background2" w:themeFillShade="E5"/>
          </w:tcPr>
          <w:p w14:paraId="2E901F06" w14:textId="77777777" w:rsidR="00ED3617" w:rsidRDefault="00AC7DD0">
            <w:pPr>
              <w:spacing w:line="360" w:lineRule="auto"/>
              <w:jc w:val="center"/>
              <w:rPr>
                <w:rFonts w:ascii="宋体" w:hAnsi="宋体"/>
                <w:sz w:val="24"/>
              </w:rPr>
            </w:pPr>
            <w:r>
              <w:rPr>
                <w:rFonts w:ascii="宋体" w:hAnsi="宋体" w:hint="eastAsia"/>
                <w:sz w:val="24"/>
              </w:rPr>
              <w:t>序号</w:t>
            </w:r>
          </w:p>
        </w:tc>
        <w:tc>
          <w:tcPr>
            <w:tcW w:w="7583" w:type="dxa"/>
            <w:shd w:val="clear" w:color="auto" w:fill="CFCDCD" w:themeFill="background2" w:themeFillShade="E5"/>
          </w:tcPr>
          <w:p w14:paraId="6A02F1EF" w14:textId="77777777" w:rsidR="00ED3617" w:rsidRDefault="00AC7DD0">
            <w:pPr>
              <w:spacing w:line="360" w:lineRule="auto"/>
              <w:jc w:val="center"/>
              <w:rPr>
                <w:rFonts w:ascii="宋体" w:hAnsi="宋体"/>
                <w:sz w:val="24"/>
              </w:rPr>
            </w:pPr>
            <w:r>
              <w:rPr>
                <w:rFonts w:ascii="宋体" w:hAnsi="宋体" w:hint="eastAsia"/>
                <w:sz w:val="24"/>
              </w:rPr>
              <w:t>技术条款要求</w:t>
            </w:r>
          </w:p>
        </w:tc>
      </w:tr>
      <w:tr w:rsidR="00ED3617" w14:paraId="56E0F8A6" w14:textId="77777777">
        <w:tc>
          <w:tcPr>
            <w:tcW w:w="939" w:type="dxa"/>
            <w:vAlign w:val="center"/>
          </w:tcPr>
          <w:p w14:paraId="6E714DBA"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1</w:t>
            </w:r>
          </w:p>
        </w:tc>
        <w:tc>
          <w:tcPr>
            <w:tcW w:w="7583" w:type="dxa"/>
            <w:vAlign w:val="center"/>
          </w:tcPr>
          <w:p w14:paraId="0BBFC478" w14:textId="77777777" w:rsidR="00ED3617" w:rsidRDefault="00AC7DD0">
            <w:pPr>
              <w:spacing w:line="360" w:lineRule="auto"/>
              <w:rPr>
                <w:rFonts w:ascii="宋体" w:hAnsi="宋体"/>
                <w:sz w:val="24"/>
              </w:rPr>
            </w:pPr>
            <w:r>
              <w:rPr>
                <w:rFonts w:ascii="宋体" w:hAnsi="宋体" w:hint="eastAsia"/>
                <w:sz w:val="24"/>
              </w:rPr>
              <w:t>设备质量：设备必须符合中华人民共和国相关质量、安全、2级能耗或以上环保标准，具有出厂合格证、出厂</w:t>
            </w:r>
            <w:r>
              <w:rPr>
                <w:rFonts w:ascii="宋体" w:hAnsi="宋体"/>
                <w:sz w:val="24"/>
              </w:rPr>
              <w:t>2</w:t>
            </w:r>
            <w:r>
              <w:rPr>
                <w:rFonts w:ascii="宋体" w:hAnsi="宋体" w:hint="eastAsia"/>
                <w:sz w:val="24"/>
              </w:rPr>
              <w:t>年内产品。</w:t>
            </w:r>
          </w:p>
        </w:tc>
      </w:tr>
      <w:tr w:rsidR="00ED3617" w14:paraId="6FA7F559" w14:textId="77777777">
        <w:trPr>
          <w:trHeight w:val="443"/>
        </w:trPr>
        <w:tc>
          <w:tcPr>
            <w:tcW w:w="939" w:type="dxa"/>
            <w:vAlign w:val="center"/>
          </w:tcPr>
          <w:p w14:paraId="0FAFD5F8"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2</w:t>
            </w:r>
          </w:p>
        </w:tc>
        <w:tc>
          <w:tcPr>
            <w:tcW w:w="7583" w:type="dxa"/>
            <w:vAlign w:val="center"/>
          </w:tcPr>
          <w:p w14:paraId="67B04084" w14:textId="77777777" w:rsidR="00ED3617" w:rsidRDefault="00AC7DD0">
            <w:pPr>
              <w:spacing w:line="360" w:lineRule="auto"/>
              <w:rPr>
                <w:rFonts w:ascii="宋体" w:hAnsi="宋体"/>
                <w:sz w:val="24"/>
              </w:rPr>
            </w:pPr>
            <w:r>
              <w:rPr>
                <w:rFonts w:ascii="宋体" w:hAnsi="宋体" w:hint="eastAsia"/>
                <w:sz w:val="24"/>
              </w:rPr>
              <w:t>设备安装：合同经双方签字盖章确认生效后，投标人在双方约定的时间和位置安装设备，确保设备能正常安全运行。设备运输、安装、调试等费用由投标人承担。</w:t>
            </w:r>
          </w:p>
        </w:tc>
      </w:tr>
      <w:tr w:rsidR="00ED3617" w14:paraId="27FCE15C" w14:textId="77777777">
        <w:trPr>
          <w:trHeight w:val="443"/>
        </w:trPr>
        <w:tc>
          <w:tcPr>
            <w:tcW w:w="939" w:type="dxa"/>
            <w:vAlign w:val="center"/>
          </w:tcPr>
          <w:p w14:paraId="197C38AB" w14:textId="77777777" w:rsidR="00ED3617" w:rsidRDefault="00AC7DD0">
            <w:pPr>
              <w:pStyle w:val="11"/>
              <w:spacing w:line="360" w:lineRule="auto"/>
              <w:ind w:firstLineChars="0" w:firstLine="0"/>
              <w:jc w:val="center"/>
              <w:rPr>
                <w:rFonts w:ascii="宋体" w:hAnsi="宋体"/>
                <w:color w:val="000000"/>
                <w:sz w:val="24"/>
                <w:szCs w:val="24"/>
              </w:rPr>
            </w:pPr>
            <w:r>
              <w:rPr>
                <w:rFonts w:ascii="宋体" w:hAnsi="宋体" w:hint="eastAsia"/>
                <w:color w:val="000000"/>
                <w:sz w:val="24"/>
                <w:szCs w:val="24"/>
              </w:rPr>
              <w:t>3</w:t>
            </w:r>
          </w:p>
        </w:tc>
        <w:tc>
          <w:tcPr>
            <w:tcW w:w="7583" w:type="dxa"/>
            <w:vAlign w:val="center"/>
          </w:tcPr>
          <w:p w14:paraId="4D96A9CC" w14:textId="77777777" w:rsidR="00ED3617" w:rsidRDefault="00AC7DD0">
            <w:pPr>
              <w:spacing w:line="360" w:lineRule="auto"/>
              <w:rPr>
                <w:rFonts w:ascii="宋体" w:hAnsi="宋体"/>
                <w:sz w:val="24"/>
              </w:rPr>
            </w:pPr>
            <w:r>
              <w:rPr>
                <w:rFonts w:ascii="宋体" w:hAnsi="宋体" w:cs="宋体" w:hint="eastAsia"/>
                <w:sz w:val="24"/>
              </w:rPr>
              <w:t>操作功能：</w:t>
            </w:r>
            <w:r>
              <w:rPr>
                <w:rFonts w:ascii="宋体" w:hAnsi="宋体" w:cs="宋体"/>
                <w:sz w:val="24"/>
              </w:rPr>
              <w:t>操作简单方便的支付方式</w:t>
            </w:r>
            <w:r>
              <w:rPr>
                <w:rFonts w:ascii="宋体" w:hAnsi="宋体" w:cs="宋体" w:hint="eastAsia"/>
                <w:sz w:val="24"/>
              </w:rPr>
              <w:t>，</w:t>
            </w:r>
            <w:r>
              <w:rPr>
                <w:rFonts w:ascii="宋体" w:hAnsi="宋体" w:cs="宋体"/>
                <w:sz w:val="24"/>
              </w:rPr>
              <w:t>须支持支付宝、微信等多种无线支付方式；必须具备触摸屏选择操作功能</w:t>
            </w:r>
            <w:r>
              <w:rPr>
                <w:rFonts w:ascii="宋体" w:hAnsi="宋体" w:cs="宋体" w:hint="eastAsia"/>
                <w:sz w:val="24"/>
              </w:rPr>
              <w:t>。</w:t>
            </w:r>
          </w:p>
        </w:tc>
      </w:tr>
      <w:tr w:rsidR="00ED3617" w14:paraId="0FECC4C1" w14:textId="77777777">
        <w:trPr>
          <w:trHeight w:val="443"/>
        </w:trPr>
        <w:tc>
          <w:tcPr>
            <w:tcW w:w="939" w:type="dxa"/>
            <w:vAlign w:val="center"/>
          </w:tcPr>
          <w:p w14:paraId="2B5E4FA1" w14:textId="77777777" w:rsidR="00ED3617" w:rsidRDefault="00AC7DD0">
            <w:pPr>
              <w:pStyle w:val="11"/>
              <w:spacing w:line="360" w:lineRule="auto"/>
              <w:ind w:firstLineChars="0" w:firstLine="0"/>
              <w:jc w:val="center"/>
              <w:rPr>
                <w:rFonts w:ascii="宋体" w:hAnsi="宋体"/>
                <w:color w:val="000000"/>
                <w:sz w:val="24"/>
                <w:szCs w:val="24"/>
              </w:rPr>
            </w:pPr>
            <w:r>
              <w:rPr>
                <w:rFonts w:ascii="宋体" w:hAnsi="宋体" w:hint="eastAsia"/>
                <w:color w:val="000000"/>
                <w:sz w:val="24"/>
                <w:szCs w:val="24"/>
              </w:rPr>
              <w:t>4</w:t>
            </w:r>
          </w:p>
        </w:tc>
        <w:tc>
          <w:tcPr>
            <w:tcW w:w="7583" w:type="dxa"/>
            <w:vAlign w:val="center"/>
          </w:tcPr>
          <w:p w14:paraId="5C2198B8" w14:textId="77777777" w:rsidR="00ED3617" w:rsidRDefault="00AC7DD0">
            <w:pPr>
              <w:spacing w:line="360" w:lineRule="auto"/>
              <w:rPr>
                <w:rFonts w:ascii="宋体" w:hAnsi="宋体" w:cs="宋体"/>
                <w:sz w:val="24"/>
              </w:rPr>
            </w:pPr>
            <w:r>
              <w:rPr>
                <w:rFonts w:ascii="宋体" w:hAnsi="宋体" w:cs="宋体" w:hint="eastAsia"/>
                <w:sz w:val="24"/>
              </w:rPr>
              <w:t>设备要求：投标人提供的自助咖啡机生产的咖啡饮品必须为咖啡豆现磨咖啡，不得采用速溶咖啡；咖啡机至少具备冷热饮、种类、加糖是否等功能选择。</w:t>
            </w:r>
          </w:p>
        </w:tc>
      </w:tr>
      <w:tr w:rsidR="00ED3617" w14:paraId="7A4841CD" w14:textId="77777777">
        <w:tc>
          <w:tcPr>
            <w:tcW w:w="939" w:type="dxa"/>
            <w:vAlign w:val="center"/>
          </w:tcPr>
          <w:p w14:paraId="0944E7E6"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t>5</w:t>
            </w:r>
          </w:p>
        </w:tc>
        <w:tc>
          <w:tcPr>
            <w:tcW w:w="7583" w:type="dxa"/>
            <w:vAlign w:val="center"/>
          </w:tcPr>
          <w:p w14:paraId="3381167B" w14:textId="77777777" w:rsidR="00ED3617" w:rsidRDefault="00AC7DD0">
            <w:pPr>
              <w:spacing w:line="360" w:lineRule="auto"/>
              <w:rPr>
                <w:rFonts w:ascii="宋体" w:hAnsi="宋体"/>
                <w:sz w:val="24"/>
              </w:rPr>
            </w:pPr>
            <w:r>
              <w:rPr>
                <w:rFonts w:hint="eastAsia"/>
                <w:sz w:val="24"/>
              </w:rPr>
              <w:t>设备维保：服务期内，投标人负责对设备进行日常巡检和维护保养，设备系统或硬件发生故障，投标人需及时到现场检查维修或更换设备，产</w:t>
            </w:r>
            <w:r>
              <w:rPr>
                <w:rFonts w:hint="eastAsia"/>
                <w:sz w:val="24"/>
              </w:rPr>
              <w:lastRenderedPageBreak/>
              <w:t>生费用由投标人承担。</w:t>
            </w:r>
            <w:r>
              <w:rPr>
                <w:sz w:val="24"/>
              </w:rPr>
              <w:t xml:space="preserve"> </w:t>
            </w:r>
          </w:p>
        </w:tc>
      </w:tr>
      <w:tr w:rsidR="00ED3617" w14:paraId="495C6F50" w14:textId="77777777">
        <w:tc>
          <w:tcPr>
            <w:tcW w:w="939" w:type="dxa"/>
            <w:vAlign w:val="center"/>
          </w:tcPr>
          <w:p w14:paraId="41113C80"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color w:val="000000"/>
                <w:sz w:val="24"/>
                <w:szCs w:val="24"/>
              </w:rPr>
              <w:lastRenderedPageBreak/>
              <w:t>6</w:t>
            </w:r>
          </w:p>
        </w:tc>
        <w:tc>
          <w:tcPr>
            <w:tcW w:w="7583" w:type="dxa"/>
            <w:vAlign w:val="center"/>
          </w:tcPr>
          <w:p w14:paraId="4D4ACB0C" w14:textId="77777777" w:rsidR="00ED3617" w:rsidRDefault="00AC7DD0">
            <w:pPr>
              <w:spacing w:line="360" w:lineRule="auto"/>
              <w:rPr>
                <w:rFonts w:ascii="宋体" w:hAnsi="宋体"/>
                <w:sz w:val="24"/>
              </w:rPr>
            </w:pPr>
            <w:r>
              <w:rPr>
                <w:rFonts w:hint="eastAsia"/>
                <w:sz w:val="24"/>
              </w:rPr>
              <w:t>设备更新：服务期内，如</w:t>
            </w:r>
            <w:r>
              <w:rPr>
                <w:sz w:val="24"/>
              </w:rPr>
              <w:t>设备更新换代</w:t>
            </w:r>
            <w:r>
              <w:rPr>
                <w:rFonts w:hint="eastAsia"/>
                <w:sz w:val="24"/>
              </w:rPr>
              <w:t>，投标人应及时对采购人在用设备进行升级或更换新设备。</w:t>
            </w:r>
          </w:p>
        </w:tc>
      </w:tr>
      <w:tr w:rsidR="00ED3617" w14:paraId="7E5258F7" w14:textId="77777777">
        <w:tc>
          <w:tcPr>
            <w:tcW w:w="939" w:type="dxa"/>
            <w:vAlign w:val="center"/>
          </w:tcPr>
          <w:p w14:paraId="7A2735BD"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7</w:t>
            </w:r>
          </w:p>
        </w:tc>
        <w:tc>
          <w:tcPr>
            <w:tcW w:w="7583" w:type="dxa"/>
            <w:vAlign w:val="center"/>
          </w:tcPr>
          <w:p w14:paraId="4D458028" w14:textId="77777777" w:rsidR="00ED3617" w:rsidRDefault="00AC7DD0">
            <w:pPr>
              <w:spacing w:line="360" w:lineRule="auto"/>
              <w:rPr>
                <w:rFonts w:ascii="宋体" w:hAnsi="宋体"/>
                <w:sz w:val="24"/>
              </w:rPr>
            </w:pPr>
            <w:r>
              <w:rPr>
                <w:color w:val="333333"/>
                <w:sz w:val="24"/>
                <w:shd w:val="clear" w:color="auto" w:fill="FFFFFF"/>
              </w:rPr>
              <w:t>提供的自助咖啡机及其销售的现磨咖啡饮品必须符合相关国家标准和行业标准，且均须符合国家、省、市食品卫生等法律法规的相关要求，杜绝销售过期或临期饮品。</w:t>
            </w:r>
          </w:p>
        </w:tc>
      </w:tr>
      <w:tr w:rsidR="00ED3617" w14:paraId="07886ED3" w14:textId="77777777">
        <w:tc>
          <w:tcPr>
            <w:tcW w:w="939" w:type="dxa"/>
            <w:vAlign w:val="center"/>
          </w:tcPr>
          <w:p w14:paraId="382C0526"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8</w:t>
            </w:r>
          </w:p>
        </w:tc>
        <w:tc>
          <w:tcPr>
            <w:tcW w:w="7583" w:type="dxa"/>
            <w:vAlign w:val="center"/>
          </w:tcPr>
          <w:p w14:paraId="0BCE61BE" w14:textId="77777777" w:rsidR="00ED3617" w:rsidRDefault="00AC7DD0">
            <w:pPr>
              <w:spacing w:line="360" w:lineRule="auto"/>
              <w:rPr>
                <w:rFonts w:ascii="宋体" w:hAnsi="宋体"/>
                <w:sz w:val="24"/>
              </w:rPr>
            </w:pPr>
            <w:r>
              <w:rPr>
                <w:rFonts w:ascii="宋体" w:hAnsi="宋体" w:hint="eastAsia"/>
                <w:sz w:val="24"/>
              </w:rPr>
              <w:t>投标人需确保自助咖啡机所使用的原材料（包括不限于咖啡豆、牛乳、糖等）</w:t>
            </w:r>
            <w:r>
              <w:rPr>
                <w:rFonts w:ascii="宋体" w:hAnsi="宋体" w:cs="宋体"/>
                <w:sz w:val="24"/>
                <w:szCs w:val="20"/>
                <w:lang w:bidi="ar"/>
              </w:rPr>
              <w:t>都</w:t>
            </w:r>
            <w:r>
              <w:rPr>
                <w:rFonts w:ascii="宋体" w:hAnsi="宋体" w:cs="宋体" w:hint="eastAsia"/>
                <w:sz w:val="24"/>
                <w:szCs w:val="20"/>
                <w:lang w:bidi="ar"/>
              </w:rPr>
              <w:t>是从</w:t>
            </w:r>
            <w:r>
              <w:rPr>
                <w:rFonts w:ascii="宋体" w:hAnsi="宋体" w:cs="宋体"/>
                <w:sz w:val="24"/>
                <w:szCs w:val="20"/>
                <w:lang w:bidi="ar"/>
              </w:rPr>
              <w:t>正规</w:t>
            </w:r>
            <w:r>
              <w:rPr>
                <w:rFonts w:ascii="宋体" w:hAnsi="宋体" w:cs="宋体" w:hint="eastAsia"/>
                <w:sz w:val="24"/>
                <w:szCs w:val="20"/>
                <w:lang w:bidi="ar"/>
              </w:rPr>
              <w:t>渠</w:t>
            </w:r>
            <w:r>
              <w:rPr>
                <w:rFonts w:ascii="宋体" w:hAnsi="宋体" w:cs="宋体"/>
                <w:sz w:val="24"/>
                <w:szCs w:val="20"/>
                <w:lang w:bidi="ar"/>
              </w:rPr>
              <w:t>道采购</w:t>
            </w:r>
            <w:r>
              <w:rPr>
                <w:rFonts w:ascii="宋体" w:hAnsi="宋体" w:cs="宋体" w:hint="eastAsia"/>
                <w:sz w:val="24"/>
                <w:szCs w:val="20"/>
                <w:lang w:bidi="ar"/>
              </w:rPr>
              <w:t>，必须符合卫生标准和营养要求。</w:t>
            </w:r>
          </w:p>
        </w:tc>
      </w:tr>
      <w:tr w:rsidR="00ED3617" w14:paraId="6CED897E" w14:textId="77777777">
        <w:tc>
          <w:tcPr>
            <w:tcW w:w="939" w:type="dxa"/>
            <w:vAlign w:val="center"/>
          </w:tcPr>
          <w:p w14:paraId="18103BFE"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9</w:t>
            </w:r>
          </w:p>
        </w:tc>
        <w:tc>
          <w:tcPr>
            <w:tcW w:w="7583" w:type="dxa"/>
            <w:vAlign w:val="center"/>
          </w:tcPr>
          <w:p w14:paraId="41DA409C" w14:textId="77777777" w:rsidR="00ED3617" w:rsidRDefault="00AC7DD0">
            <w:pPr>
              <w:spacing w:line="360" w:lineRule="auto"/>
              <w:rPr>
                <w:rFonts w:ascii="宋体" w:hAnsi="宋体"/>
                <w:sz w:val="24"/>
              </w:rPr>
            </w:pPr>
            <w:r>
              <w:rPr>
                <w:color w:val="333333"/>
                <w:sz w:val="24"/>
                <w:shd w:val="clear" w:color="auto" w:fill="FFFFFF"/>
              </w:rPr>
              <w:t>每台自助咖啡机用于播放的电子屏幕不得多于</w:t>
            </w:r>
            <w:r>
              <w:rPr>
                <w:color w:val="333333"/>
                <w:sz w:val="24"/>
                <w:shd w:val="clear" w:color="auto" w:fill="FFFFFF"/>
              </w:rPr>
              <w:t>1</w:t>
            </w:r>
            <w:r>
              <w:rPr>
                <w:color w:val="333333"/>
                <w:sz w:val="24"/>
                <w:shd w:val="clear" w:color="auto" w:fill="FFFFFF"/>
              </w:rPr>
              <w:t>块，不大于</w:t>
            </w:r>
            <w:r>
              <w:rPr>
                <w:color w:val="333333"/>
                <w:sz w:val="24"/>
                <w:shd w:val="clear" w:color="auto" w:fill="FFFFFF"/>
              </w:rPr>
              <w:t>36</w:t>
            </w:r>
            <w:r>
              <w:rPr>
                <w:color w:val="333333"/>
                <w:sz w:val="24"/>
                <w:shd w:val="clear" w:color="auto" w:fill="FFFFFF"/>
              </w:rPr>
              <w:t>英寸</w:t>
            </w:r>
          </w:p>
        </w:tc>
      </w:tr>
      <w:tr w:rsidR="00ED3617" w14:paraId="30246088" w14:textId="77777777">
        <w:tc>
          <w:tcPr>
            <w:tcW w:w="939" w:type="dxa"/>
            <w:vAlign w:val="center"/>
          </w:tcPr>
          <w:p w14:paraId="6FC0AB65"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10</w:t>
            </w:r>
          </w:p>
        </w:tc>
        <w:tc>
          <w:tcPr>
            <w:tcW w:w="7583" w:type="dxa"/>
            <w:vAlign w:val="center"/>
          </w:tcPr>
          <w:p w14:paraId="4D7C2F03" w14:textId="77777777" w:rsidR="00ED3617" w:rsidRDefault="00AC7DD0">
            <w:pPr>
              <w:spacing w:line="360" w:lineRule="auto"/>
              <w:rPr>
                <w:rFonts w:ascii="宋体" w:hAnsi="宋体"/>
                <w:sz w:val="24"/>
              </w:rPr>
            </w:pPr>
            <w:r>
              <w:rPr>
                <w:rFonts w:ascii="宋体" w:hAnsi="宋体" w:cs="宋体" w:hint="eastAsia"/>
                <w:sz w:val="24"/>
                <w:szCs w:val="20"/>
                <w:lang w:bidi="ar"/>
              </w:rPr>
              <w:t>广告投</w:t>
            </w:r>
            <w:r>
              <w:rPr>
                <w:rFonts w:ascii="宋体" w:hAnsi="宋体" w:cs="宋体"/>
                <w:sz w:val="24"/>
                <w:szCs w:val="20"/>
                <w:lang w:bidi="ar"/>
              </w:rPr>
              <w:t>放</w:t>
            </w:r>
            <w:r>
              <w:rPr>
                <w:rFonts w:ascii="宋体" w:hAnsi="宋体" w:cs="宋体" w:hint="eastAsia"/>
                <w:sz w:val="24"/>
                <w:szCs w:val="20"/>
                <w:lang w:bidi="ar"/>
              </w:rPr>
              <w:t>：不允许通过电子屏幕进行与本项目无关的广告、推广、推送、引流、获客等其他活动</w:t>
            </w:r>
            <w:r>
              <w:rPr>
                <w:rFonts w:ascii="宋体" w:hAnsi="宋体" w:cs="宋体"/>
                <w:sz w:val="24"/>
                <w:szCs w:val="20"/>
                <w:lang w:bidi="ar"/>
              </w:rPr>
              <w:t>。</w:t>
            </w:r>
          </w:p>
        </w:tc>
      </w:tr>
    </w:tbl>
    <w:p w14:paraId="7E97FE18" w14:textId="77777777" w:rsidR="00ED3617" w:rsidRDefault="00AC7DD0">
      <w:pPr>
        <w:spacing w:beforeLines="100" w:before="312" w:line="360" w:lineRule="auto"/>
        <w:jc w:val="center"/>
        <w:outlineLvl w:val="1"/>
        <w:rPr>
          <w:rFonts w:ascii="宋体" w:hAnsi="宋体"/>
          <w:b/>
          <w:sz w:val="32"/>
          <w:szCs w:val="32"/>
          <w:shd w:val="clear" w:color="auto" w:fill="FFFFFF"/>
        </w:rPr>
      </w:pPr>
      <w:r>
        <w:rPr>
          <w:rFonts w:ascii="宋体" w:hAnsi="宋体" w:hint="eastAsia"/>
          <w:b/>
          <w:sz w:val="32"/>
          <w:szCs w:val="32"/>
          <w:shd w:val="clear" w:color="auto" w:fill="FFFFFF"/>
        </w:rPr>
        <w:t>三、采购项目商务要求</w:t>
      </w:r>
    </w:p>
    <w:tbl>
      <w:tblPr>
        <w:tblStyle w:val="a3"/>
        <w:tblW w:w="0" w:type="auto"/>
        <w:tblLook w:val="04A0" w:firstRow="1" w:lastRow="0" w:firstColumn="1" w:lastColumn="0" w:noHBand="0" w:noVBand="1"/>
      </w:tblPr>
      <w:tblGrid>
        <w:gridCol w:w="939"/>
        <w:gridCol w:w="7583"/>
      </w:tblGrid>
      <w:tr w:rsidR="00ED3617" w14:paraId="0A68FCD4" w14:textId="77777777">
        <w:tc>
          <w:tcPr>
            <w:tcW w:w="939" w:type="dxa"/>
            <w:shd w:val="clear" w:color="auto" w:fill="D8D8D8" w:themeFill="background1" w:themeFillShade="D8"/>
          </w:tcPr>
          <w:p w14:paraId="27FBE3DE" w14:textId="77777777" w:rsidR="00ED3617" w:rsidRDefault="00AC7DD0">
            <w:pPr>
              <w:spacing w:line="360" w:lineRule="auto"/>
              <w:jc w:val="center"/>
              <w:rPr>
                <w:rFonts w:ascii="宋体" w:hAnsi="宋体"/>
                <w:sz w:val="24"/>
              </w:rPr>
            </w:pPr>
            <w:r>
              <w:rPr>
                <w:rFonts w:ascii="宋体" w:hAnsi="宋体" w:hint="eastAsia"/>
                <w:sz w:val="24"/>
              </w:rPr>
              <w:t>序号</w:t>
            </w:r>
          </w:p>
        </w:tc>
        <w:tc>
          <w:tcPr>
            <w:tcW w:w="7583" w:type="dxa"/>
            <w:shd w:val="clear" w:color="auto" w:fill="D8D8D8" w:themeFill="background1" w:themeFillShade="D8"/>
          </w:tcPr>
          <w:p w14:paraId="05618CF3" w14:textId="77777777" w:rsidR="00ED3617" w:rsidRDefault="00AC7DD0">
            <w:pPr>
              <w:spacing w:line="360" w:lineRule="auto"/>
              <w:jc w:val="center"/>
              <w:rPr>
                <w:rFonts w:ascii="宋体" w:hAnsi="宋体"/>
                <w:sz w:val="24"/>
              </w:rPr>
            </w:pPr>
            <w:r>
              <w:rPr>
                <w:rFonts w:ascii="宋体" w:hAnsi="宋体" w:hint="eastAsia"/>
                <w:sz w:val="24"/>
              </w:rPr>
              <w:t>项目商务要求</w:t>
            </w:r>
          </w:p>
        </w:tc>
      </w:tr>
      <w:tr w:rsidR="00ED3617" w14:paraId="7AA4BCD4" w14:textId="77777777">
        <w:tc>
          <w:tcPr>
            <w:tcW w:w="939" w:type="dxa"/>
            <w:vAlign w:val="center"/>
          </w:tcPr>
          <w:p w14:paraId="78B80D7B"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1</w:t>
            </w:r>
          </w:p>
        </w:tc>
        <w:tc>
          <w:tcPr>
            <w:tcW w:w="7583" w:type="dxa"/>
            <w:vAlign w:val="center"/>
          </w:tcPr>
          <w:p w14:paraId="47EA17ED" w14:textId="77777777" w:rsidR="00ED3617" w:rsidRDefault="00AC7DD0">
            <w:pPr>
              <w:spacing w:line="360" w:lineRule="auto"/>
              <w:rPr>
                <w:rFonts w:ascii="宋体" w:hAnsi="宋体"/>
                <w:sz w:val="24"/>
              </w:rPr>
            </w:pPr>
            <w:r>
              <w:rPr>
                <w:rFonts w:ascii="宋体" w:hAnsi="宋体"/>
                <w:sz w:val="24"/>
              </w:rPr>
              <w:t>合作方式：采购人提供场地和电源设备，投标人投放设备，消费者自行选购使用</w:t>
            </w:r>
            <w:r>
              <w:rPr>
                <w:rFonts w:ascii="宋体" w:hAnsi="宋体" w:hint="eastAsia"/>
                <w:sz w:val="24"/>
              </w:rPr>
              <w:t>，中标供应商按季度向采购人支付场地租用服务费</w:t>
            </w:r>
            <w:r>
              <w:rPr>
                <w:rFonts w:ascii="宋体" w:hAnsi="宋体"/>
                <w:sz w:val="24"/>
              </w:rPr>
              <w:t>。采购人对设备不承担任何管理和维护责任，因设备原因引起的一切纠纷由投标人自行承担和处理。</w:t>
            </w:r>
          </w:p>
        </w:tc>
      </w:tr>
      <w:tr w:rsidR="00ED3617" w14:paraId="45366293" w14:textId="77777777">
        <w:trPr>
          <w:trHeight w:val="443"/>
        </w:trPr>
        <w:tc>
          <w:tcPr>
            <w:tcW w:w="939" w:type="dxa"/>
            <w:vAlign w:val="center"/>
          </w:tcPr>
          <w:p w14:paraId="1CED1A23"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2</w:t>
            </w:r>
          </w:p>
        </w:tc>
        <w:tc>
          <w:tcPr>
            <w:tcW w:w="7583" w:type="dxa"/>
            <w:vAlign w:val="center"/>
          </w:tcPr>
          <w:p w14:paraId="4F1073C6" w14:textId="77777777" w:rsidR="00ED3617" w:rsidRDefault="00AC7DD0">
            <w:pPr>
              <w:spacing w:line="360" w:lineRule="auto"/>
              <w:rPr>
                <w:rFonts w:ascii="宋体" w:hAnsi="宋体"/>
                <w:sz w:val="24"/>
              </w:rPr>
            </w:pPr>
            <w:r>
              <w:rPr>
                <w:rFonts w:ascii="宋体" w:hAnsi="宋体"/>
                <w:sz w:val="24"/>
              </w:rPr>
              <w:t>付款方式：合同签订后，投标人将设备安装在双方约定的位置，当月开始计算场地租赁费。场地租赁费按季度缴纳，投标人需在缴费当月5日前与采购人完成本季度费用的支付手续（节假日顺延）。</w:t>
            </w:r>
          </w:p>
        </w:tc>
      </w:tr>
      <w:tr w:rsidR="00ED3617" w14:paraId="5E54CE74" w14:textId="77777777">
        <w:trPr>
          <w:trHeight w:val="443"/>
        </w:trPr>
        <w:tc>
          <w:tcPr>
            <w:tcW w:w="939" w:type="dxa"/>
            <w:vAlign w:val="center"/>
          </w:tcPr>
          <w:p w14:paraId="52706D9B"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3</w:t>
            </w:r>
          </w:p>
        </w:tc>
        <w:tc>
          <w:tcPr>
            <w:tcW w:w="7583" w:type="dxa"/>
            <w:vAlign w:val="center"/>
          </w:tcPr>
          <w:p w14:paraId="3E29A2BC" w14:textId="77777777" w:rsidR="00ED3617" w:rsidRDefault="00AC7DD0">
            <w:pPr>
              <w:spacing w:line="360" w:lineRule="auto"/>
              <w:rPr>
                <w:rFonts w:ascii="宋体" w:hAnsi="宋体"/>
                <w:sz w:val="24"/>
              </w:rPr>
            </w:pPr>
            <w:r>
              <w:rPr>
                <w:rFonts w:ascii="宋体" w:hAnsi="宋体" w:hint="eastAsia"/>
                <w:sz w:val="24"/>
              </w:rPr>
              <w:t>服务期限：2年</w:t>
            </w:r>
          </w:p>
        </w:tc>
      </w:tr>
      <w:tr w:rsidR="00ED3617" w14:paraId="53700481" w14:textId="77777777">
        <w:trPr>
          <w:trHeight w:val="443"/>
        </w:trPr>
        <w:tc>
          <w:tcPr>
            <w:tcW w:w="939" w:type="dxa"/>
            <w:vAlign w:val="center"/>
          </w:tcPr>
          <w:p w14:paraId="76810EE8"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4</w:t>
            </w:r>
          </w:p>
        </w:tc>
        <w:tc>
          <w:tcPr>
            <w:tcW w:w="7583" w:type="dxa"/>
            <w:vAlign w:val="center"/>
          </w:tcPr>
          <w:p w14:paraId="5025C128" w14:textId="77777777" w:rsidR="00ED3617" w:rsidRDefault="00AC7DD0">
            <w:pPr>
              <w:spacing w:line="360" w:lineRule="auto"/>
              <w:rPr>
                <w:rFonts w:ascii="宋体" w:hAnsi="宋体"/>
                <w:sz w:val="24"/>
              </w:rPr>
            </w:pPr>
            <w:r>
              <w:rPr>
                <w:rFonts w:ascii="宋体" w:hAnsi="宋体" w:hint="eastAsia"/>
                <w:sz w:val="24"/>
              </w:rPr>
              <w:t>服务地点：佛山市禅城区卫国路78号佛山市第二人民医院指定</w:t>
            </w:r>
            <w:r>
              <w:rPr>
                <w:rFonts w:ascii="宋体" w:hAnsi="宋体"/>
                <w:sz w:val="24"/>
              </w:rPr>
              <w:t>地点</w:t>
            </w:r>
            <w:r>
              <w:rPr>
                <w:rFonts w:ascii="宋体" w:hAnsi="宋体" w:hint="eastAsia"/>
                <w:sz w:val="24"/>
              </w:rPr>
              <w:t>。</w:t>
            </w:r>
          </w:p>
        </w:tc>
      </w:tr>
      <w:tr w:rsidR="00ED3617" w14:paraId="3A93876A" w14:textId="77777777">
        <w:trPr>
          <w:trHeight w:val="443"/>
        </w:trPr>
        <w:tc>
          <w:tcPr>
            <w:tcW w:w="939" w:type="dxa"/>
            <w:vAlign w:val="center"/>
          </w:tcPr>
          <w:p w14:paraId="0B69B510" w14:textId="77777777" w:rsidR="00ED3617" w:rsidRDefault="00AC7DD0">
            <w:pPr>
              <w:pStyle w:val="11"/>
              <w:spacing w:line="360" w:lineRule="auto"/>
              <w:ind w:firstLineChars="0" w:firstLine="0"/>
              <w:jc w:val="center"/>
              <w:rPr>
                <w:rFonts w:ascii="宋体" w:hAnsi="宋体"/>
                <w:sz w:val="24"/>
                <w:szCs w:val="24"/>
              </w:rPr>
            </w:pPr>
            <w:r>
              <w:rPr>
                <w:rFonts w:ascii="宋体" w:hAnsi="宋体" w:hint="eastAsia"/>
                <w:sz w:val="24"/>
                <w:szCs w:val="24"/>
              </w:rPr>
              <w:t>5</w:t>
            </w:r>
          </w:p>
        </w:tc>
        <w:tc>
          <w:tcPr>
            <w:tcW w:w="7583" w:type="dxa"/>
            <w:vAlign w:val="center"/>
          </w:tcPr>
          <w:p w14:paraId="7153E560" w14:textId="77777777" w:rsidR="00ED3617" w:rsidRDefault="00AC7DD0">
            <w:pPr>
              <w:spacing w:line="360" w:lineRule="auto"/>
              <w:rPr>
                <w:rFonts w:ascii="宋体" w:hAnsi="宋体"/>
                <w:sz w:val="24"/>
              </w:rPr>
            </w:pPr>
            <w:r>
              <w:rPr>
                <w:rFonts w:ascii="宋体" w:hAnsi="宋体" w:hint="eastAsia"/>
                <w:sz w:val="24"/>
              </w:rPr>
              <w:t>履约保证金：中标供应商需缴纳</w:t>
            </w:r>
            <w:r>
              <w:rPr>
                <w:rFonts w:ascii="宋体" w:hAnsi="宋体" w:hint="eastAsia"/>
                <w:sz w:val="24"/>
                <w:u w:val="single"/>
              </w:rPr>
              <w:t>10000</w:t>
            </w:r>
            <w:r>
              <w:rPr>
                <w:rFonts w:ascii="宋体" w:hAnsi="宋体" w:hint="eastAsia"/>
                <w:sz w:val="24"/>
              </w:rPr>
              <w:t>元的履约保证金，合同履行完毕后30个工作日内，采购人无息退还给中标供应商。</w:t>
            </w:r>
          </w:p>
        </w:tc>
      </w:tr>
      <w:tr w:rsidR="00ED3617" w14:paraId="7B0A69E8" w14:textId="77777777">
        <w:trPr>
          <w:trHeight w:val="443"/>
        </w:trPr>
        <w:tc>
          <w:tcPr>
            <w:tcW w:w="939" w:type="dxa"/>
            <w:vAlign w:val="center"/>
          </w:tcPr>
          <w:p w14:paraId="48BECAF1" w14:textId="77777777" w:rsidR="00ED3617" w:rsidRDefault="00AC7DD0">
            <w:pPr>
              <w:pStyle w:val="11"/>
              <w:spacing w:line="360" w:lineRule="auto"/>
              <w:ind w:firstLineChars="0" w:firstLine="0"/>
              <w:jc w:val="center"/>
              <w:rPr>
                <w:rFonts w:ascii="宋体" w:hAnsi="宋体"/>
                <w:color w:val="000000"/>
                <w:sz w:val="24"/>
                <w:szCs w:val="24"/>
              </w:rPr>
            </w:pPr>
            <w:r>
              <w:rPr>
                <w:rFonts w:ascii="宋体" w:hAnsi="宋体" w:hint="eastAsia"/>
                <w:color w:val="000000"/>
                <w:sz w:val="24"/>
                <w:szCs w:val="24"/>
              </w:rPr>
              <w:t>6</w:t>
            </w:r>
          </w:p>
        </w:tc>
        <w:tc>
          <w:tcPr>
            <w:tcW w:w="7583" w:type="dxa"/>
            <w:vAlign w:val="center"/>
          </w:tcPr>
          <w:p w14:paraId="5A7C6CCC" w14:textId="77777777" w:rsidR="00ED3617" w:rsidRDefault="00AC7DD0">
            <w:pPr>
              <w:spacing w:line="360" w:lineRule="auto"/>
              <w:rPr>
                <w:rFonts w:ascii="宋体" w:hAnsi="宋体"/>
                <w:sz w:val="24"/>
              </w:rPr>
            </w:pPr>
            <w:r>
              <w:rPr>
                <w:rFonts w:ascii="宋体" w:hAnsi="宋体" w:hint="eastAsia"/>
                <w:sz w:val="24"/>
              </w:rPr>
              <w:t>服务要求：</w:t>
            </w:r>
          </w:p>
          <w:p w14:paraId="7266A180" w14:textId="77777777" w:rsidR="00ED3617" w:rsidRDefault="00AC7DD0">
            <w:pPr>
              <w:numPr>
                <w:ilvl w:val="0"/>
                <w:numId w:val="2"/>
              </w:numPr>
              <w:spacing w:line="360" w:lineRule="auto"/>
              <w:rPr>
                <w:rFonts w:ascii="宋体" w:hAnsi="宋体"/>
                <w:sz w:val="24"/>
              </w:rPr>
            </w:pPr>
            <w:r>
              <w:rPr>
                <w:rFonts w:ascii="宋体" w:hAnsi="宋体" w:hint="eastAsia"/>
                <w:sz w:val="24"/>
              </w:rPr>
              <w:t>设备的日常维护保养由中标供应商全权负责，每周至少一次对投放设备的清洁、消毒、维护。设备系统或硬件发生故障时，中标供应商须及时到现场检查维修或更换设备。设备设置、配送、管理、维护等发生</w:t>
            </w:r>
            <w:r>
              <w:rPr>
                <w:rFonts w:ascii="宋体" w:hAnsi="宋体" w:hint="eastAsia"/>
                <w:sz w:val="24"/>
              </w:rPr>
              <w:lastRenderedPageBreak/>
              <w:t>的一切费用由中标供应商自行承担；</w:t>
            </w:r>
          </w:p>
          <w:p w14:paraId="664EB212" w14:textId="77777777" w:rsidR="00ED3617" w:rsidRDefault="00AC7DD0">
            <w:pPr>
              <w:numPr>
                <w:ilvl w:val="0"/>
                <w:numId w:val="2"/>
              </w:numPr>
              <w:spacing w:line="360" w:lineRule="auto"/>
              <w:rPr>
                <w:rFonts w:ascii="宋体" w:hAnsi="宋体"/>
                <w:sz w:val="24"/>
              </w:rPr>
            </w:pPr>
            <w:r>
              <w:rPr>
                <w:rFonts w:ascii="宋体" w:hAnsi="宋体" w:hint="eastAsia"/>
                <w:sz w:val="24"/>
              </w:rPr>
              <w:t>中标供应商需派专人作为驻地代表，负责合同履行，配合采购方的管理及出纳工作；</w:t>
            </w:r>
          </w:p>
          <w:p w14:paraId="74123F11" w14:textId="77777777" w:rsidR="00ED3617" w:rsidRDefault="00AC7DD0">
            <w:pPr>
              <w:numPr>
                <w:ilvl w:val="0"/>
                <w:numId w:val="2"/>
              </w:numPr>
              <w:spacing w:line="360" w:lineRule="auto"/>
              <w:rPr>
                <w:rFonts w:ascii="宋体" w:hAnsi="宋体"/>
                <w:sz w:val="24"/>
              </w:rPr>
            </w:pPr>
            <w:r>
              <w:rPr>
                <w:rFonts w:ascii="宋体" w:hAnsi="宋体" w:hint="eastAsia"/>
                <w:sz w:val="24"/>
              </w:rPr>
              <w:t>中标供应商给相关设备补货时，必须遵循采购人要求和规定的时间到场补货，原则上正常上班时间不允许到现场补货；</w:t>
            </w:r>
          </w:p>
        </w:tc>
      </w:tr>
      <w:tr w:rsidR="00ED3617" w14:paraId="29250559" w14:textId="77777777">
        <w:trPr>
          <w:trHeight w:val="443"/>
        </w:trPr>
        <w:tc>
          <w:tcPr>
            <w:tcW w:w="939" w:type="dxa"/>
            <w:vAlign w:val="center"/>
          </w:tcPr>
          <w:p w14:paraId="598DD780" w14:textId="77777777" w:rsidR="00ED3617" w:rsidRDefault="00AC7DD0">
            <w:pPr>
              <w:pStyle w:val="11"/>
              <w:spacing w:line="360" w:lineRule="auto"/>
              <w:ind w:firstLineChars="0" w:firstLine="0"/>
              <w:jc w:val="center"/>
              <w:rPr>
                <w:rFonts w:ascii="宋体" w:hAnsi="宋体"/>
                <w:color w:val="000000"/>
                <w:sz w:val="24"/>
                <w:szCs w:val="24"/>
              </w:rPr>
            </w:pPr>
            <w:r>
              <w:rPr>
                <w:rFonts w:ascii="宋体" w:hAnsi="宋体" w:hint="eastAsia"/>
                <w:color w:val="000000"/>
                <w:sz w:val="24"/>
                <w:szCs w:val="24"/>
              </w:rPr>
              <w:lastRenderedPageBreak/>
              <w:t>7</w:t>
            </w:r>
          </w:p>
        </w:tc>
        <w:tc>
          <w:tcPr>
            <w:tcW w:w="7583" w:type="dxa"/>
            <w:vAlign w:val="center"/>
          </w:tcPr>
          <w:p w14:paraId="31912AD5" w14:textId="77777777" w:rsidR="00ED3617" w:rsidRDefault="00AC7DD0">
            <w:pPr>
              <w:spacing w:line="360" w:lineRule="auto"/>
              <w:rPr>
                <w:rFonts w:ascii="宋体" w:hAnsi="宋体"/>
                <w:sz w:val="24"/>
              </w:rPr>
            </w:pPr>
            <w:r>
              <w:rPr>
                <w:rFonts w:ascii="宋体" w:hAnsi="宋体" w:hint="eastAsia"/>
                <w:sz w:val="24"/>
              </w:rPr>
              <w:t>事故处理：运营过程中发生事故（包括食品安全、用电安全等）、纠纷及其他意外情况的相关责任由中标供应商自行承担，并按规定进行调解、赔偿，情节严重时采购人有权终止合同。</w:t>
            </w:r>
          </w:p>
        </w:tc>
      </w:tr>
    </w:tbl>
    <w:p w14:paraId="772E7102" w14:textId="77777777" w:rsidR="00ED3617" w:rsidRDefault="00ED3617">
      <w:pPr>
        <w:spacing w:line="360" w:lineRule="auto"/>
        <w:ind w:firstLineChars="200" w:firstLine="520"/>
        <w:rPr>
          <w:rFonts w:ascii="Futura Bk" w:eastAsia="Futura Bk" w:hAnsi="Futura Bk"/>
          <w:bCs/>
          <w:spacing w:val="10"/>
          <w:sz w:val="24"/>
        </w:rPr>
      </w:pPr>
    </w:p>
    <w:sectPr w:rsidR="00ED3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2FB2" w14:textId="77777777" w:rsidR="00993D33" w:rsidRDefault="00993D33" w:rsidP="001429CA">
      <w:r>
        <w:separator/>
      </w:r>
    </w:p>
  </w:endnote>
  <w:endnote w:type="continuationSeparator" w:id="0">
    <w:p w14:paraId="1B8B4066" w14:textId="77777777" w:rsidR="00993D33" w:rsidRDefault="00993D33" w:rsidP="0014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utura Bk">
    <w:altName w:val="Century Gothic"/>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5">
    <w:altName w:val="方正舒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509C" w14:textId="77777777" w:rsidR="00993D33" w:rsidRDefault="00993D33" w:rsidP="001429CA">
      <w:r>
        <w:separator/>
      </w:r>
    </w:p>
  </w:footnote>
  <w:footnote w:type="continuationSeparator" w:id="0">
    <w:p w14:paraId="3046CC4D" w14:textId="77777777" w:rsidR="00993D33" w:rsidRDefault="00993D33" w:rsidP="0014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C44275"/>
    <w:multiLevelType w:val="singleLevel"/>
    <w:tmpl w:val="87C44275"/>
    <w:lvl w:ilvl="0">
      <w:start w:val="1"/>
      <w:numFmt w:val="decimal"/>
      <w:lvlText w:val="%1."/>
      <w:lvlJc w:val="left"/>
      <w:pPr>
        <w:tabs>
          <w:tab w:val="left" w:pos="312"/>
        </w:tabs>
      </w:pPr>
    </w:lvl>
  </w:abstractNum>
  <w:abstractNum w:abstractNumId="1" w15:restartNumberingAfterBreak="0">
    <w:nsid w:val="C0311E86"/>
    <w:multiLevelType w:val="singleLevel"/>
    <w:tmpl w:val="C0311E86"/>
    <w:lvl w:ilvl="0">
      <w:start w:val="1"/>
      <w:numFmt w:val="decimal"/>
      <w:lvlText w:val="%1."/>
      <w:lvlJc w:val="left"/>
      <w:pPr>
        <w:tabs>
          <w:tab w:val="left" w:pos="312"/>
        </w:tabs>
      </w:pPr>
    </w:lvl>
  </w:abstractNum>
  <w:abstractNum w:abstractNumId="2" w15:restartNumberingAfterBreak="0">
    <w:nsid w:val="1DA20129"/>
    <w:multiLevelType w:val="multilevel"/>
    <w:tmpl w:val="1DA20129"/>
    <w:lvl w:ilvl="0">
      <w:start w:val="1"/>
      <w:numFmt w:val="decimal"/>
      <w:lvlText w:val="2.%1."/>
      <w:lvlJc w:val="left"/>
      <w:pPr>
        <w:tabs>
          <w:tab w:val="left" w:pos="1260"/>
        </w:tabs>
        <w:ind w:left="1260" w:hanging="420"/>
      </w:pPr>
      <w:rPr>
        <w:rFonts w:ascii="宋体" w:eastAsia="宋体" w:hAnsi="宋体" w:hint="eastAsia"/>
        <w:b w:val="0"/>
        <w:color w:val="auto"/>
      </w:rPr>
    </w:lvl>
    <w:lvl w:ilvl="1">
      <w:start w:val="1"/>
      <w:numFmt w:val="decimal"/>
      <w:lvlText w:val="9.%2."/>
      <w:lvlJc w:val="left"/>
      <w:pPr>
        <w:tabs>
          <w:tab w:val="left" w:pos="987"/>
        </w:tabs>
        <w:ind w:left="987" w:hanging="567"/>
      </w:pPr>
      <w:rPr>
        <w:rFonts w:ascii="Times New Roman" w:hAnsi="Times New Roman" w:cs="Times New Roman" w:hint="default"/>
        <w:b w:val="0"/>
        <w:color w:val="auto"/>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b/>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344B2ED0"/>
    <w:multiLevelType w:val="singleLevel"/>
    <w:tmpl w:val="344B2ED0"/>
    <w:lvl w:ilvl="0">
      <w:start w:val="1"/>
      <w:numFmt w:val="decimal"/>
      <w:lvlText w:val="%1."/>
      <w:lvlJc w:val="left"/>
      <w:pPr>
        <w:tabs>
          <w:tab w:val="left" w:pos="312"/>
        </w:tabs>
      </w:pPr>
    </w:lvl>
  </w:abstractNum>
  <w:abstractNum w:abstractNumId="4" w15:restartNumberingAfterBreak="0">
    <w:nsid w:val="3E9B2246"/>
    <w:multiLevelType w:val="singleLevel"/>
    <w:tmpl w:val="3E9B2246"/>
    <w:lvl w:ilvl="0">
      <w:start w:val="1"/>
      <w:numFmt w:val="decimal"/>
      <w:lvlText w:val="%1."/>
      <w:lvlJc w:val="left"/>
      <w:pPr>
        <w:tabs>
          <w:tab w:val="left" w:pos="312"/>
        </w:tabs>
      </w:pPr>
    </w:lvl>
  </w:abstractNum>
  <w:abstractNum w:abstractNumId="5" w15:restartNumberingAfterBreak="0">
    <w:nsid w:val="561E0754"/>
    <w:multiLevelType w:val="multilevel"/>
    <w:tmpl w:val="561E0754"/>
    <w:lvl w:ilvl="0">
      <w:start w:val="1"/>
      <w:numFmt w:val="decimal"/>
      <w:lvlText w:val="%1."/>
      <w:lvlJc w:val="left"/>
      <w:pPr>
        <w:tabs>
          <w:tab w:val="left" w:pos="0"/>
        </w:tabs>
        <w:ind w:left="420" w:hanging="420"/>
      </w:pPr>
      <w:rPr>
        <w:rFonts w:hint="eastAsia"/>
        <w:b/>
        <w:sz w:val="24"/>
        <w:szCs w:val="24"/>
      </w:rPr>
    </w:lvl>
    <w:lvl w:ilvl="1">
      <w:start w:val="1"/>
      <w:numFmt w:val="decimal"/>
      <w:lvlText w:val="8.%2."/>
      <w:lvlJc w:val="left"/>
      <w:pPr>
        <w:tabs>
          <w:tab w:val="left" w:pos="0"/>
        </w:tabs>
        <w:ind w:left="840" w:hanging="360"/>
      </w:pPr>
      <w:rPr>
        <w:rFonts w:ascii="等线" w:hAnsi="等线" w:hint="default"/>
        <w:b/>
        <w:i w:val="0"/>
        <w:color w:val="auto"/>
        <w:sz w:val="24"/>
      </w:rPr>
    </w:lvl>
    <w:lvl w:ilvl="2">
      <w:start w:val="1"/>
      <w:numFmt w:val="decimal"/>
      <w:isLgl/>
      <w:lvlText w:val="%1.%2.%3."/>
      <w:lvlJc w:val="left"/>
      <w:pPr>
        <w:tabs>
          <w:tab w:val="left" w:pos="0"/>
        </w:tabs>
        <w:ind w:left="1680" w:hanging="720"/>
      </w:pPr>
      <w:rPr>
        <w:rFonts w:hint="default"/>
      </w:rPr>
    </w:lvl>
    <w:lvl w:ilvl="3">
      <w:start w:val="1"/>
      <w:numFmt w:val="decimal"/>
      <w:isLgl/>
      <w:lvlText w:val="%1.%2.%3.%4."/>
      <w:lvlJc w:val="left"/>
      <w:pPr>
        <w:tabs>
          <w:tab w:val="left" w:pos="0"/>
        </w:tabs>
        <w:ind w:left="2160" w:hanging="720"/>
      </w:pPr>
      <w:rPr>
        <w:rFonts w:hint="default"/>
      </w:rPr>
    </w:lvl>
    <w:lvl w:ilvl="4">
      <w:start w:val="1"/>
      <w:numFmt w:val="decimal"/>
      <w:isLgl/>
      <w:lvlText w:val="%1.%2.%3.%4.%5."/>
      <w:lvlJc w:val="left"/>
      <w:pPr>
        <w:tabs>
          <w:tab w:val="left" w:pos="0"/>
        </w:tabs>
        <w:ind w:left="3000" w:hanging="1080"/>
      </w:pPr>
      <w:rPr>
        <w:rFonts w:hint="default"/>
      </w:rPr>
    </w:lvl>
    <w:lvl w:ilvl="5">
      <w:start w:val="1"/>
      <w:numFmt w:val="decimal"/>
      <w:isLgl/>
      <w:lvlText w:val="%1.%2.%3.%4.%5.%6."/>
      <w:lvlJc w:val="left"/>
      <w:pPr>
        <w:tabs>
          <w:tab w:val="left" w:pos="0"/>
        </w:tabs>
        <w:ind w:left="3480" w:hanging="1080"/>
      </w:pPr>
      <w:rPr>
        <w:rFonts w:hint="default"/>
      </w:rPr>
    </w:lvl>
    <w:lvl w:ilvl="6">
      <w:start w:val="1"/>
      <w:numFmt w:val="decimal"/>
      <w:isLgl/>
      <w:lvlText w:val="%1.%2.%3.%4.%5.%6.%7."/>
      <w:lvlJc w:val="left"/>
      <w:pPr>
        <w:tabs>
          <w:tab w:val="left" w:pos="0"/>
        </w:tabs>
        <w:ind w:left="4320" w:hanging="1440"/>
      </w:pPr>
      <w:rPr>
        <w:rFonts w:hint="default"/>
      </w:rPr>
    </w:lvl>
    <w:lvl w:ilvl="7">
      <w:start w:val="1"/>
      <w:numFmt w:val="decimal"/>
      <w:isLgl/>
      <w:lvlText w:val="%1.%2.%3.%4.%5.%6.%7.%8."/>
      <w:lvlJc w:val="left"/>
      <w:pPr>
        <w:tabs>
          <w:tab w:val="left" w:pos="0"/>
        </w:tabs>
        <w:ind w:left="4800" w:hanging="1440"/>
      </w:pPr>
      <w:rPr>
        <w:rFonts w:hint="default"/>
      </w:rPr>
    </w:lvl>
    <w:lvl w:ilvl="8">
      <w:start w:val="1"/>
      <w:numFmt w:val="decimal"/>
      <w:isLgl/>
      <w:lvlText w:val="%1.%2.%3.%4.%5.%6.%7.%8.%9."/>
      <w:lvlJc w:val="left"/>
      <w:pPr>
        <w:tabs>
          <w:tab w:val="left" w:pos="0"/>
        </w:tabs>
        <w:ind w:left="5640" w:hanging="1800"/>
      </w:pPr>
      <w:rPr>
        <w:rFonts w:hint="default"/>
      </w:rPr>
    </w:lvl>
  </w:abstractNum>
  <w:abstractNum w:abstractNumId="6" w15:restartNumberingAfterBreak="0">
    <w:nsid w:val="63D8AE59"/>
    <w:multiLevelType w:val="singleLevel"/>
    <w:tmpl w:val="63D8AE59"/>
    <w:lvl w:ilvl="0">
      <w:start w:val="1"/>
      <w:numFmt w:val="decimal"/>
      <w:lvlText w:val="%1."/>
      <w:lvlJc w:val="left"/>
      <w:pPr>
        <w:tabs>
          <w:tab w:val="left" w:pos="312"/>
        </w:tabs>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31233D"/>
    <w:rsid w:val="001429CA"/>
    <w:rsid w:val="00993D33"/>
    <w:rsid w:val="00AC7DD0"/>
    <w:rsid w:val="00ED3617"/>
    <w:rsid w:val="01AA67A6"/>
    <w:rsid w:val="042B66AD"/>
    <w:rsid w:val="04E71631"/>
    <w:rsid w:val="05A91581"/>
    <w:rsid w:val="06906652"/>
    <w:rsid w:val="06EA1236"/>
    <w:rsid w:val="07D337E6"/>
    <w:rsid w:val="07FA5476"/>
    <w:rsid w:val="096C0084"/>
    <w:rsid w:val="13DA081E"/>
    <w:rsid w:val="186526ED"/>
    <w:rsid w:val="1B635D7C"/>
    <w:rsid w:val="1DCD4EF1"/>
    <w:rsid w:val="1FB7213D"/>
    <w:rsid w:val="21016FB2"/>
    <w:rsid w:val="24A948B4"/>
    <w:rsid w:val="26754D4D"/>
    <w:rsid w:val="2808523B"/>
    <w:rsid w:val="2C862996"/>
    <w:rsid w:val="39706EC7"/>
    <w:rsid w:val="3A9B0BB2"/>
    <w:rsid w:val="3B7D0CA3"/>
    <w:rsid w:val="3F31233D"/>
    <w:rsid w:val="40984BCB"/>
    <w:rsid w:val="41367B0D"/>
    <w:rsid w:val="43DC7E7D"/>
    <w:rsid w:val="472B71D3"/>
    <w:rsid w:val="481B3258"/>
    <w:rsid w:val="4A627C9B"/>
    <w:rsid w:val="4BE80731"/>
    <w:rsid w:val="4E8C3A11"/>
    <w:rsid w:val="4EF07A0E"/>
    <w:rsid w:val="507B495B"/>
    <w:rsid w:val="526F3894"/>
    <w:rsid w:val="53700743"/>
    <w:rsid w:val="53816DEA"/>
    <w:rsid w:val="56A20868"/>
    <w:rsid w:val="56EA143E"/>
    <w:rsid w:val="592119C7"/>
    <w:rsid w:val="5ADE4D20"/>
    <w:rsid w:val="5EBD34B0"/>
    <w:rsid w:val="64D309FA"/>
    <w:rsid w:val="65A21AFB"/>
    <w:rsid w:val="667040AB"/>
    <w:rsid w:val="6717752F"/>
    <w:rsid w:val="680C0333"/>
    <w:rsid w:val="68693658"/>
    <w:rsid w:val="6B232B43"/>
    <w:rsid w:val="6D810244"/>
    <w:rsid w:val="6D8348BC"/>
    <w:rsid w:val="72305EAF"/>
    <w:rsid w:val="74D76D20"/>
    <w:rsid w:val="78200CEA"/>
    <w:rsid w:val="7AFC2853"/>
    <w:rsid w:val="7C493A03"/>
    <w:rsid w:val="7D0244A6"/>
    <w:rsid w:val="7D6A4442"/>
    <w:rsid w:val="7DA9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BC9D6"/>
  <w15:docId w15:val="{F064856D-2628-4152-BAD2-30830266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100" w:after="200"/>
      <w:jc w:val="left"/>
      <w:outlineLvl w:val="0"/>
    </w:pPr>
    <w:rPr>
      <w:rFonts w:eastAsia="Futura Bk"/>
      <w:b/>
      <w:bCs/>
      <w:kern w:val="44"/>
      <w:sz w:val="44"/>
      <w:szCs w:val="44"/>
    </w:rPr>
  </w:style>
  <w:style w:type="paragraph" w:styleId="2">
    <w:name w:val="heading 2"/>
    <w:basedOn w:val="a"/>
    <w:next w:val="a"/>
    <w:uiPriority w:val="9"/>
    <w:qFormat/>
    <w:pPr>
      <w:jc w:val="center"/>
      <w:outlineLvl w:val="1"/>
    </w:pPr>
    <w:rPr>
      <w:rFonts w:ascii="Futura Bk" w:eastAsia="Futura Bk" w:hAnsi="Futura Bk"/>
      <w:b/>
      <w:kern w:val="0"/>
      <w:sz w:val="32"/>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 w:type="paragraph" w:customStyle="1" w:styleId="11">
    <w:name w:val="列出段落11"/>
    <w:basedOn w:val="a"/>
    <w:uiPriority w:val="34"/>
    <w:qFormat/>
    <w:pPr>
      <w:ind w:firstLineChars="200" w:firstLine="420"/>
    </w:pPr>
    <w:rPr>
      <w:szCs w:val="22"/>
    </w:rPr>
  </w:style>
  <w:style w:type="paragraph" w:customStyle="1" w:styleId="a5">
    <w:name w:val="表格文字"/>
    <w:basedOn w:val="a"/>
    <w:qFormat/>
    <w:pPr>
      <w:spacing w:before="25" w:after="25"/>
      <w:jc w:val="left"/>
    </w:pPr>
    <w:rPr>
      <w:bCs/>
      <w:spacing w:val="10"/>
      <w:sz w:val="24"/>
    </w:rPr>
  </w:style>
  <w:style w:type="paragraph" w:customStyle="1" w:styleId="p0">
    <w:name w:val="p0"/>
    <w:basedOn w:val="a"/>
    <w:qFormat/>
    <w:pPr>
      <w:widowControl/>
    </w:pPr>
    <w:rPr>
      <w:rFonts w:eastAsia="等线 Light"/>
      <w:kern w:val="0"/>
      <w:szCs w:val="21"/>
    </w:rPr>
  </w:style>
  <w:style w:type="paragraph" w:customStyle="1" w:styleId="10">
    <w:name w:val="正文1"/>
    <w:next w:val="1"/>
    <w:qFormat/>
    <w:pPr>
      <w:widowControl w:val="0"/>
      <w:jc w:val="both"/>
    </w:pPr>
    <w:rPr>
      <w:rFonts w:cs="Calibri"/>
      <w:kern w:val="2"/>
      <w:sz w:val="21"/>
      <w:szCs w:val="21"/>
    </w:rPr>
  </w:style>
  <w:style w:type="paragraph" w:styleId="a6">
    <w:name w:val="header"/>
    <w:basedOn w:val="a"/>
    <w:link w:val="a7"/>
    <w:rsid w:val="001429C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29CA"/>
    <w:rPr>
      <w:kern w:val="2"/>
      <w:sz w:val="18"/>
      <w:szCs w:val="18"/>
    </w:rPr>
  </w:style>
  <w:style w:type="paragraph" w:styleId="a8">
    <w:name w:val="footer"/>
    <w:basedOn w:val="a"/>
    <w:link w:val="a9"/>
    <w:rsid w:val="001429CA"/>
    <w:pPr>
      <w:tabs>
        <w:tab w:val="center" w:pos="4153"/>
        <w:tab w:val="right" w:pos="8306"/>
      </w:tabs>
      <w:snapToGrid w:val="0"/>
      <w:jc w:val="left"/>
    </w:pPr>
    <w:rPr>
      <w:sz w:val="18"/>
      <w:szCs w:val="18"/>
    </w:rPr>
  </w:style>
  <w:style w:type="character" w:customStyle="1" w:styleId="a9">
    <w:name w:val="页脚 字符"/>
    <w:basedOn w:val="a0"/>
    <w:link w:val="a8"/>
    <w:rsid w:val="001429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keyuda</dc:creator>
  <cp:lastModifiedBy>朱志城</cp:lastModifiedBy>
  <cp:revision>3</cp:revision>
  <dcterms:created xsi:type="dcterms:W3CDTF">2024-05-06T07:20:00Z</dcterms:created>
  <dcterms:modified xsi:type="dcterms:W3CDTF">2024-06-18T06:43:00Z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86506E903DB4422A844CDE783A6C0ECC</vt:lpwstr>
  </property>
</Properties>
</file>